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27F" w:rsidRDefault="0055327F"/>
    <w:p w:rsidR="004245BF" w:rsidRPr="00846DC1" w:rsidRDefault="004245BF" w:rsidP="004245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35723" wp14:editId="5612A611">
                <wp:simplePos x="0" y="0"/>
                <wp:positionH relativeFrom="column">
                  <wp:posOffset>5760052</wp:posOffset>
                </wp:positionH>
                <wp:positionV relativeFrom="paragraph">
                  <wp:posOffset>-351955</wp:posOffset>
                </wp:positionV>
                <wp:extent cx="368135" cy="249382"/>
                <wp:effectExtent l="0" t="0" r="13335" b="1778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35" cy="24938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7B8C82" id="Овал 5" o:spid="_x0000_s1026" style="position:absolute;margin-left:453.55pt;margin-top:-27.7pt;width:29pt;height:1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" fillcolor="white [3212]" strokecolor="white [3212]" strokeweight="1pt">
                <v:stroke joinstyle="miter"/>
              </v:oval>
            </w:pict>
          </mc:Fallback>
        </mc:AlternateContent>
      </w:r>
      <w:r w:rsidRPr="00846DC1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КУЛЬТУРЫ </w:t>
      </w:r>
      <w:r w:rsidRPr="00846DC1">
        <w:rPr>
          <w:rFonts w:ascii="Times New Roman" w:eastAsia="Times New Roman" w:hAnsi="Times New Roman" w:cs="Times New Roman"/>
          <w:sz w:val="28"/>
          <w:szCs w:val="28"/>
        </w:rPr>
        <w:t>РЕСПУБЛИКИ ДАГЕСТАН</w:t>
      </w:r>
    </w:p>
    <w:p w:rsidR="004245BF" w:rsidRPr="00846DC1" w:rsidRDefault="004245BF" w:rsidP="004245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245BF" w:rsidRPr="00846DC1" w:rsidRDefault="004245BF" w:rsidP="004245BF">
      <w:pPr>
        <w:shd w:val="clear" w:color="auto" w:fill="FFFFFF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245BF" w:rsidRPr="00846DC1" w:rsidRDefault="004245BF" w:rsidP="004245BF">
      <w:pPr>
        <w:shd w:val="clear" w:color="auto" w:fill="FFFFFF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245BF" w:rsidRDefault="004245BF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7A5F15" w:rsidRDefault="007A5F15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</w:p>
    <w:p w:rsidR="007A5F15" w:rsidRDefault="007A5F15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</w:p>
    <w:p w:rsidR="007A5F15" w:rsidRDefault="007A5F15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</w:p>
    <w:p w:rsidR="007A5F15" w:rsidRDefault="007A5F15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</w:p>
    <w:p w:rsidR="007A5F15" w:rsidRPr="00846DC1" w:rsidRDefault="007A5F15" w:rsidP="004245BF">
      <w:pPr>
        <w:widowControl w:val="0"/>
        <w:shd w:val="clear" w:color="auto" w:fill="FFFFFF"/>
        <w:tabs>
          <w:tab w:val="left" w:leader="underscore" w:pos="-2977"/>
        </w:tabs>
        <w:autoSpaceDE w:val="0"/>
        <w:autoSpaceDN w:val="0"/>
        <w:adjustRightInd w:val="0"/>
        <w:spacing w:before="149" w:after="0" w:line="240" w:lineRule="auto"/>
        <w:ind w:left="3119"/>
        <w:rPr>
          <w:rFonts w:ascii="Times New Roman" w:hAnsi="Times New Roman" w:cs="Times New Roman"/>
          <w:sz w:val="28"/>
          <w:szCs w:val="28"/>
        </w:rPr>
      </w:pPr>
    </w:p>
    <w:p w:rsidR="004245BF" w:rsidRPr="006F0237" w:rsidRDefault="004245BF" w:rsidP="004245BF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F0237">
        <w:rPr>
          <w:rFonts w:ascii="Times New Roman" w:eastAsia="Times New Roman" w:hAnsi="Times New Roman" w:cs="Times New Roman"/>
          <w:b/>
          <w:bCs/>
          <w:sz w:val="32"/>
          <w:szCs w:val="32"/>
        </w:rPr>
        <w:t>ОТЧЕТ</w:t>
      </w:r>
    </w:p>
    <w:p w:rsidR="004245BF" w:rsidRDefault="004245BF" w:rsidP="004245BF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6D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РЕЗУЛЬТАТАМ НЕЗАВИСИМОЙ ОЦЕНКИ </w:t>
      </w:r>
    </w:p>
    <w:p w:rsidR="004245BF" w:rsidRPr="00846DC1" w:rsidRDefault="004245BF" w:rsidP="004245BF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51F7">
        <w:rPr>
          <w:rFonts w:ascii="Times New Roman" w:eastAsia="Times New Roman" w:hAnsi="Times New Roman" w:cs="Times New Roman"/>
          <w:b/>
          <w:bCs/>
          <w:sz w:val="28"/>
          <w:szCs w:val="28"/>
        </w:rPr>
        <w:t>КАЧЕСТВА УСЛОВИЙ</w:t>
      </w:r>
    </w:p>
    <w:p w:rsidR="004245BF" w:rsidRPr="00846DC1" w:rsidRDefault="004245BF" w:rsidP="004245BF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ОКАЗАНИЯ УСЛУГ</w:t>
      </w:r>
    </w:p>
    <w:p w:rsidR="004245BF" w:rsidRDefault="004245BF" w:rsidP="004245BF">
      <w:pPr>
        <w:shd w:val="clear" w:color="auto" w:fill="FFFFFF"/>
        <w:spacing w:after="0"/>
        <w:ind w:lef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6DC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ПРЕДОСТАВЛЯЕМЫХ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ГОСУДАРСТВЕННЫМИ УЧРЕЖДЕНИЯМИ КУЛЬТУРЫ </w:t>
      </w:r>
      <w:r w:rsidRPr="00E00C77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РЕСПУБЛИКИ Д</w:t>
      </w:r>
      <w:r w:rsidRPr="00846DC1">
        <w:rPr>
          <w:rFonts w:ascii="Times New Roman" w:eastAsia="Times New Roman" w:hAnsi="Times New Roman" w:cs="Times New Roman"/>
          <w:b/>
          <w:bCs/>
          <w:sz w:val="28"/>
          <w:szCs w:val="28"/>
        </w:rPr>
        <w:t>АГЕСТАН</w:t>
      </w:r>
    </w:p>
    <w:p w:rsidR="004245BF" w:rsidRDefault="004245BF" w:rsidP="004245BF">
      <w:pPr>
        <w:shd w:val="clear" w:color="auto" w:fill="FFFFFF"/>
        <w:spacing w:after="0" w:line="619" w:lineRule="exact"/>
        <w:ind w:lef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45BF" w:rsidRDefault="004245BF" w:rsidP="004245BF">
      <w:pPr>
        <w:shd w:val="clear" w:color="auto" w:fill="FFFFFF"/>
        <w:spacing w:after="0" w:line="619" w:lineRule="exact"/>
        <w:ind w:lef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F78" w:rsidRDefault="000B1F78" w:rsidP="004245BF">
      <w:pPr>
        <w:ind w:firstLine="567"/>
        <w:jc w:val="center"/>
        <w:rPr>
          <w:b/>
          <w:color w:val="FFFFFF" w:themeColor="background1"/>
          <w:sz w:val="26"/>
          <w:szCs w:val="26"/>
        </w:rPr>
      </w:pPr>
    </w:p>
    <w:p w:rsidR="000B1F78" w:rsidRDefault="000B1F78" w:rsidP="004245BF">
      <w:pPr>
        <w:ind w:firstLine="567"/>
        <w:jc w:val="center"/>
        <w:rPr>
          <w:b/>
          <w:color w:val="FFFFFF" w:themeColor="background1"/>
          <w:sz w:val="26"/>
          <w:szCs w:val="26"/>
        </w:rPr>
      </w:pPr>
    </w:p>
    <w:p w:rsidR="004245BF" w:rsidRPr="005B1FE9" w:rsidRDefault="004245BF" w:rsidP="004245BF">
      <w:pPr>
        <w:ind w:firstLine="567"/>
        <w:jc w:val="center"/>
        <w:rPr>
          <w:b/>
          <w:color w:val="FFFFFF" w:themeColor="background1"/>
          <w:sz w:val="26"/>
          <w:szCs w:val="26"/>
        </w:rPr>
      </w:pPr>
      <w:r w:rsidRPr="005B1FE9">
        <w:rPr>
          <w:b/>
          <w:color w:val="FFFFFF" w:themeColor="background1"/>
          <w:sz w:val="26"/>
          <w:szCs w:val="26"/>
        </w:rPr>
        <w:t>проведения Общественным советом при Минобрнауки РД независимой оценки качества в 2018 году.</w:t>
      </w:r>
    </w:p>
    <w:p w:rsidR="007A5F15" w:rsidRPr="00846DC1" w:rsidRDefault="007A5F15" w:rsidP="004245BF">
      <w:pPr>
        <w:shd w:val="clear" w:color="auto" w:fill="FFFFFF"/>
        <w:spacing w:line="619" w:lineRule="exact"/>
        <w:ind w:lef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45BF" w:rsidRDefault="004245BF" w:rsidP="004245BF">
      <w:pPr>
        <w:shd w:val="clear" w:color="auto" w:fill="FFFFFF"/>
        <w:spacing w:before="317" w:line="240" w:lineRule="auto"/>
        <w:ind w:left="576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245BF" w:rsidRDefault="004245BF" w:rsidP="004245BF">
      <w:pPr>
        <w:shd w:val="clear" w:color="auto" w:fill="FFFFFF"/>
        <w:spacing w:before="317" w:line="240" w:lineRule="auto"/>
        <w:ind w:left="576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46D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Исполнитель: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ЦСИСТ</w:t>
      </w:r>
    </w:p>
    <w:p w:rsidR="004245BF" w:rsidRPr="00846DC1" w:rsidRDefault="004245BF" w:rsidP="004245BF">
      <w:pPr>
        <w:shd w:val="clear" w:color="auto" w:fill="FFFFFF"/>
        <w:spacing w:before="317" w:line="240" w:lineRule="auto"/>
        <w:ind w:left="57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D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Махачкала - </w:t>
      </w:r>
      <w:r w:rsidRPr="00846DC1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4245BF" w:rsidRDefault="004245BF" w:rsidP="004245BF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Default="004245BF" w:rsidP="004245BF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Default="004245BF" w:rsidP="004245BF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br w:type="page"/>
      </w:r>
    </w:p>
    <w:p w:rsidR="004245BF" w:rsidRPr="00C55184" w:rsidRDefault="004245BF" w:rsidP="004245BF">
      <w:pPr>
        <w:pStyle w:val="1"/>
        <w:numPr>
          <w:ilvl w:val="0"/>
          <w:numId w:val="0"/>
        </w:numPr>
        <w:spacing w:after="0"/>
        <w:ind w:right="0"/>
        <w:rPr>
          <w:bCs/>
          <w:spacing w:val="-2"/>
          <w:szCs w:val="28"/>
        </w:rPr>
      </w:pPr>
      <w:bookmarkStart w:id="0" w:name="_Toc514915"/>
      <w:r w:rsidRPr="00C55184">
        <w:rPr>
          <w:bCs/>
          <w:color w:val="000000" w:themeColor="text1"/>
          <w:spacing w:val="-2"/>
          <w:szCs w:val="28"/>
        </w:rPr>
        <w:lastRenderedPageBreak/>
        <w:t>ВВЕДЕНИЕ</w:t>
      </w:r>
      <w:bookmarkEnd w:id="0"/>
    </w:p>
    <w:p w:rsidR="004245BF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В современных условиях независимая оценка качества условий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оказания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услуг (далее – НОК) является одной из форм общественного контроля и осуществляется с целью информирования участников отношений (в первую очередь </w:t>
      </w:r>
      <w:r w:rsidR="000B1F78">
        <w:rPr>
          <w:rFonts w:ascii="Times New Roman" w:eastAsia="Times New Roman" w:hAnsi="Times New Roman" w:cs="Times New Roman"/>
          <w:sz w:val="28"/>
          <w:szCs w:val="28"/>
        </w:rPr>
        <w:t>потребителей услуг) о качестве услуг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, которое обеспечивает организация и будучи оценочной процедурой, направленна на получение сведений об деятельности организаций, о качестве условий оказываемых обучающимся при реализации программ, предоставление участникам отношений в сфере </w:t>
      </w:r>
      <w:r w:rsidR="000B1F7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соответствующей информации об уровне организации работы по реализации программ и </w:t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улучшения информированности потребителей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  <w:t xml:space="preserve">о </w:t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качестве условий работы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организации.</w:t>
      </w:r>
    </w:p>
    <w:p w:rsidR="004245BF" w:rsidRPr="00065CB4" w:rsidRDefault="004245BF" w:rsidP="004245BF">
      <w:pPr>
        <w:shd w:val="clear" w:color="auto" w:fill="FFFFFF"/>
        <w:tabs>
          <w:tab w:val="left" w:pos="-269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1) </w:t>
      </w:r>
      <w:r w:rsidRPr="00065C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Нормативно-правовой 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r w:rsidRPr="00065C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инструктивно-методической основой для проведения 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НОК являются </w:t>
      </w:r>
      <w:r w:rsidRPr="00065CB4">
        <w:rPr>
          <w:rFonts w:ascii="Times New Roman" w:hAnsi="Times New Roman" w:cs="Times New Roman"/>
          <w:b/>
          <w:sz w:val="28"/>
          <w:szCs w:val="28"/>
        </w:rPr>
        <w:t>нормативно-правовые акты и письма федеральных органов власти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Федеральный закон от 21.07.2014 N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образования".</w:t>
      </w:r>
    </w:p>
    <w:p w:rsidR="00BE1098" w:rsidRPr="00BE1098" w:rsidRDefault="00BE1098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F24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культуры РФ от 27 апреля 2018 г. № 599 "Об утверждении показателей, характеризующих общие критерии оценки качества условий оказания услуг организациями культуры” 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22 июля 2015 г. № 116н «О составе информации о результатах независимой оценки качества деятельности организаций, осуществляющих деятельность, оказания услуг организациями культуры, социального обслуживания, медицинскими организациями,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«Интернет», и порядке ее размещения».</w:t>
      </w:r>
    </w:p>
    <w:p w:rsidR="004245BF" w:rsidRPr="00065CB4" w:rsidRDefault="004245BF" w:rsidP="004245B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Федеральный закон от 5 декабря 2017 г.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№ 392-ФЗ от 05.12.2018 г. "О внесении изменений в отдельные законодательные акты РФ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экспертизы".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Правительства РФ от 17 апреля 2018 г. № 457 "Об утверждении формы обязательного публичного отчета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представляемого в законодательный (представительный) орган государственной власти субъекта российской федерации, и формы плана по устранению недостатков, выявленных в ходе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 w:rsidR="004245BF" w:rsidRPr="00065CB4" w:rsidRDefault="004245BF" w:rsidP="004245B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Приказ Минтруда России от 31 мая 2018 г.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(зарегистрирован в Минюсте России, регистрационный № 52409 </w:t>
      </w:r>
      <w:r w:rsidR="00BE1098">
        <w:rPr>
          <w:rFonts w:ascii="Times New Roman" w:eastAsia="Times New Roman" w:hAnsi="Times New Roman" w:cs="Times New Roman"/>
          <w:spacing w:val="-1"/>
          <w:sz w:val="28"/>
          <w:szCs w:val="28"/>
        </w:rPr>
        <w:t>от 11 октября 20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>18 г.)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Приказ Министерства труда и социальной защиты российской федерации от 31 мая 2018 г. № 344н "Об утверждении единого порядка расчёта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 w:rsidR="004245BF" w:rsidRPr="00065CB4" w:rsidRDefault="004245BF" w:rsidP="004245BF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 Правительства РФ от </w:t>
      </w:r>
      <w:proofErr w:type="spellStart"/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spellEnd"/>
      <w:r w:rsidRPr="00065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31 мая 2018 г. № 638 "Об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 w:rsidR="004245BF" w:rsidRDefault="004245BF" w:rsidP="004245BF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>Приказ Минтруда России от 30 октября 2018 г. № 675н «Об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(зарегистрирован в Минюсте России от 20 ноября 2018 г. № 52726).</w:t>
      </w:r>
    </w:p>
    <w:p w:rsidR="00BE1098" w:rsidRPr="00065CB4" w:rsidRDefault="00BE1098" w:rsidP="00BE1098">
      <w:pPr>
        <w:pStyle w:val="a3"/>
        <w:tabs>
          <w:tab w:val="left" w:pos="1134"/>
        </w:tabs>
        <w:spacing w:after="0" w:line="360" w:lineRule="auto"/>
        <w:ind w:left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3) Цели и задачи проведения НОК 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реализации НОК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улучшение информированности потребителей о качестве условий деятельности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диалога между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учреждениями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и гражданами - потребителями услуг;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повышения качества предоставления социальных услуг населению в сфере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Для осуществления НОКО необходимо было выполнение следующих </w:t>
      </w:r>
      <w:r w:rsidRPr="00065C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задач: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выявление и анализ практики организации предоставления социальных услуг 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>в сфере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получение сведений от получателей социальных услуг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о практике получения данных услуг;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выявление соответствия 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 актуальности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информации о работе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официальном сайте учреждения, удобства для посетителей и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иных заинтересованных граждан;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интерпретация и оценка полученных данных, построение рейтингов;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формирование предложений по повышению качества работы организаций;</w:t>
      </w:r>
    </w:p>
    <w:p w:rsidR="004245BF" w:rsidRPr="00065CB4" w:rsidRDefault="004245BF" w:rsidP="004245BF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подготовка предложений для улучшения качества работы ОО.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2)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Область применения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Результаты НОК могут быть востребованы различными группами 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пользователей для решения актуальных профессиональных и личных задач, в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том числе: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посетителям 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(законными представителями):</w:t>
      </w:r>
    </w:p>
    <w:p w:rsidR="004245BF" w:rsidRPr="00065CB4" w:rsidRDefault="004245BF" w:rsidP="004245BF">
      <w:pPr>
        <w:widowControl w:val="0"/>
        <w:numPr>
          <w:ilvl w:val="0"/>
          <w:numId w:val="3"/>
        </w:numPr>
        <w:shd w:val="clear" w:color="auto" w:fill="FFFFFF"/>
        <w:tabs>
          <w:tab w:val="left" w:pos="869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в целях выбора места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досуга и социокультурного развития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BE1098">
      <w:pPr>
        <w:widowControl w:val="0"/>
        <w:numPr>
          <w:ilvl w:val="0"/>
          <w:numId w:val="3"/>
        </w:numPr>
        <w:shd w:val="clear" w:color="auto" w:fill="FFFFFF"/>
        <w:tabs>
          <w:tab w:val="left" w:pos="869"/>
          <w:tab w:val="left" w:pos="1134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для выявления текущего уровня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условий оказаний услуг.</w:t>
      </w:r>
    </w:p>
    <w:p w:rsidR="004245BF" w:rsidRPr="00065CB4" w:rsidRDefault="004245BF" w:rsidP="004245BF">
      <w:pPr>
        <w:shd w:val="clear" w:color="auto" w:fill="FFFFFF"/>
        <w:tabs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учреждениям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в целях:</w:t>
      </w:r>
    </w:p>
    <w:p w:rsidR="004245BF" w:rsidRPr="00065CB4" w:rsidRDefault="004245BF" w:rsidP="004245BF">
      <w:pPr>
        <w:shd w:val="clear" w:color="auto" w:fill="FFFFFF"/>
        <w:tabs>
          <w:tab w:val="left" w:pos="1013"/>
          <w:tab w:val="left" w:pos="1134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  <w:t xml:space="preserve">оценки уровня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и факторов, влияющих на него;</w:t>
      </w:r>
    </w:p>
    <w:p w:rsidR="004245BF" w:rsidRPr="00065CB4" w:rsidRDefault="004245BF" w:rsidP="004245BF">
      <w:pPr>
        <w:shd w:val="clear" w:color="auto" w:fill="FFFFFF"/>
        <w:tabs>
          <w:tab w:val="left" w:pos="1099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  <w:t>оценки соответствия реализуемой деятельности запросам и ожиданиям участников процесса и / или иных заинтересованных организаций;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- определения перечня мероприятий по улучшению результатов и качества предоставления услуг;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в)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  <w:t xml:space="preserve">Заинтересованными организациями – для выработки совместных с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учреждениями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действий по корректировке программ, методов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4245BF" w:rsidRPr="00065CB4" w:rsidRDefault="004245BF" w:rsidP="004245BF">
      <w:pPr>
        <w:shd w:val="clear" w:color="auto" w:fill="FFFFFF"/>
        <w:tabs>
          <w:tab w:val="left" w:pos="-4395"/>
          <w:tab w:val="left" w:pos="-4253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Коллегиальными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органами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>управления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</w:r>
      <w:r w:rsidRPr="00065C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организациями,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осуществляющими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услуги в области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– в качестве механизма вовлечения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пользователей и посетителей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местного сообщества в реализацию задач ее развития и т.д.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lastRenderedPageBreak/>
        <w:t>д)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ab/>
        <w:t xml:space="preserve">Федеральными и региональными органами исполнительной власти – в целях принятия управленческих решений, в том числе при кадровых перестановках, разработке программ по развитию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проведении конкурсного отбора лучших организаций, при распределении грантов, и др.</w:t>
      </w:r>
    </w:p>
    <w:p w:rsidR="004245BF" w:rsidRPr="00065CB4" w:rsidRDefault="004245BF" w:rsidP="004245BF">
      <w:pPr>
        <w:shd w:val="clear" w:color="auto" w:fill="FFFFFF"/>
        <w:tabs>
          <w:tab w:val="left" w:pos="1262"/>
          <w:tab w:val="left" w:pos="2798"/>
          <w:tab w:val="left" w:pos="4550"/>
          <w:tab w:val="left" w:pos="5059"/>
          <w:tab w:val="left" w:pos="6624"/>
          <w:tab w:val="left" w:pos="8702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4) Общественный Совет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>решению Общественного Совета,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при Министерстве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Республики Дагестан, на основании приказа Министерства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Республики Дагестан утверждены: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положение о независимой системе оценки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методические рекомендации органам местного самоуправления муниципальных образований и государственным организациям Республики Дагестан по формированию независимой системы оценки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порядок формирования общественных советов по проведению независимой оценки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положение об Общественном совете по проведению независимой оценки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порядок отбора членов Общественного совета по проведению независимой оценки качества работы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план мероприятий по формированию системы независимой оценки качества работы государственных учреждений Республики Дагестан,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перечень государственных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подведомственных Министерству культуры в отношении которых проведена независимая оценка качества деятельности;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организация-оператор по проведению независимой оценки качества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деятельности учреждений культуры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территории Республики Дагестан –  </w:t>
      </w:r>
      <w:r w:rsidR="00BE1098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ООО ЦСИСТ</w:t>
      </w: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«</w:t>
      </w:r>
      <w:r w:rsidR="00BE1098">
        <w:rPr>
          <w:rFonts w:ascii="Times New Roman" w:eastAsia="Times New Roman" w:hAnsi="Times New Roman" w:cs="Times New Roman"/>
          <w:spacing w:val="-1"/>
          <w:sz w:val="28"/>
          <w:szCs w:val="28"/>
        </w:rPr>
        <w:t>Центр социологических исследований и социальных технологий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Поставлена задача организации-оператору осуществить сбор, обобщение и анализ информации о качестве деятельности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в срок до 1 декабря 201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г.;</w:t>
      </w:r>
    </w:p>
    <w:p w:rsidR="004245BF" w:rsidRPr="00065CB4" w:rsidRDefault="004245BF" w:rsidP="004245BF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Утверждены показатели, характеризующие общие критерии для независимой оценки качества о деятельности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5)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Критер</w:t>
      </w:r>
      <w:r w:rsidR="00BE10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ии независимой оценки качества 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деятельности </w:t>
      </w:r>
      <w:r w:rsidR="00BE1098" w:rsidRPr="00BE1098">
        <w:rPr>
          <w:rFonts w:ascii="Times New Roman" w:eastAsia="Times New Roman" w:hAnsi="Times New Roman" w:cs="Times New Roman"/>
          <w:b/>
          <w:sz w:val="28"/>
          <w:szCs w:val="28"/>
        </w:rPr>
        <w:t>учреждений культуры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065CB4">
        <w:rPr>
          <w:rFonts w:ascii="Times New Roman" w:eastAsia="Times New Roman" w:hAnsi="Times New Roman" w:cs="Times New Roman"/>
          <w:b/>
          <w:sz w:val="28"/>
          <w:szCs w:val="28"/>
        </w:rPr>
        <w:t>Открытость и доступность информации об организации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1.1. Соответствие информации о деятельности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размещенной на общедоступных ресурсах, перечню;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1.2. Обеспечение на официальном сайте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учреждения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наличия и функционирования дистанционных способов обратной связи и взаимодействия с получателями услуг: телефон, </w:t>
      </w:r>
      <w:proofErr w:type="spellStart"/>
      <w:proofErr w:type="gramStart"/>
      <w:r w:rsidRPr="00065CB4">
        <w:rPr>
          <w:rFonts w:ascii="Times New Roman" w:eastAsia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065CB4">
        <w:rPr>
          <w:rFonts w:ascii="Times New Roman" w:eastAsia="Times New Roman" w:hAnsi="Times New Roman" w:cs="Times New Roman"/>
          <w:sz w:val="28"/>
          <w:szCs w:val="28"/>
        </w:rPr>
        <w:t>, эл. сервис;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1.3.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пользователей услугами учреждений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, удовлетворенных открытостью, полнотой и доступностью информации о деятельности </w:t>
      </w:r>
      <w:proofErr w:type="spellStart"/>
      <w:r w:rsidRPr="00065CB4">
        <w:rPr>
          <w:rFonts w:ascii="Times New Roman" w:eastAsia="Times New Roman" w:hAnsi="Times New Roman" w:cs="Times New Roman"/>
          <w:sz w:val="28"/>
          <w:szCs w:val="28"/>
        </w:rPr>
        <w:t>оорганизации</w:t>
      </w:r>
      <w:proofErr w:type="spellEnd"/>
      <w:r w:rsidRPr="00065CB4">
        <w:rPr>
          <w:rFonts w:ascii="Times New Roman" w:eastAsia="Times New Roman" w:hAnsi="Times New Roman" w:cs="Times New Roman"/>
          <w:sz w:val="28"/>
          <w:szCs w:val="28"/>
        </w:rPr>
        <w:t>, размещенной на стендах, сайте.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sz w:val="28"/>
          <w:szCs w:val="28"/>
        </w:rPr>
        <w:t>II. Комфортность условий предоставления услуг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2.1. Обеспечение в организации комфортных условий для предоставления услуг: наличие комфортной зоны отдыха оборудованной соответствующей мебелью, наличие и понятность навигации внутри ОО, доступность питьевой воды и пр.</w:t>
      </w:r>
    </w:p>
    <w:p w:rsidR="004245BF" w:rsidRPr="00065CB4" w:rsidRDefault="00BE1098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2.3. Доля </w:t>
      </w:r>
      <w:proofErr w:type="spellStart"/>
      <w:r w:rsidR="00BE1098">
        <w:rPr>
          <w:rFonts w:ascii="Times New Roman" w:eastAsia="Times New Roman" w:hAnsi="Times New Roman" w:cs="Times New Roman"/>
          <w:sz w:val="28"/>
          <w:szCs w:val="28"/>
        </w:rPr>
        <w:t>пользователй</w:t>
      </w:r>
      <w:proofErr w:type="spellEnd"/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удовлетворенных комфортностью условий предоставленных услуг.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sz w:val="28"/>
          <w:szCs w:val="28"/>
        </w:rPr>
        <w:t>III. Доступность услуг для инвалидов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3.1.</w:t>
      </w:r>
      <w:r w:rsidRPr="00065CB4">
        <w:rPr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 территории, прилегающей к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учреждению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и ее помещений с учетом доступности для инвалидов.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lastRenderedPageBreak/>
        <w:t>3.2.</w:t>
      </w:r>
      <w:r w:rsidRPr="00065CB4">
        <w:rPr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учреждения культуры</w:t>
      </w:r>
      <w:r w:rsidR="00BE1098"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условиями доступности, </w:t>
      </w:r>
      <w:r w:rsidR="000B1F78">
        <w:rPr>
          <w:rFonts w:ascii="Times New Roman" w:eastAsia="Times New Roman" w:hAnsi="Times New Roman" w:cs="Times New Roman"/>
          <w:sz w:val="28"/>
          <w:szCs w:val="28"/>
        </w:rPr>
        <w:t xml:space="preserve">позволяющих инвалидам </w:t>
      </w:r>
      <w:proofErr w:type="gramStart"/>
      <w:r w:rsidR="000B1F78">
        <w:rPr>
          <w:rFonts w:ascii="Times New Roman" w:eastAsia="Times New Roman" w:hAnsi="Times New Roman" w:cs="Times New Roman"/>
          <w:sz w:val="28"/>
          <w:szCs w:val="28"/>
        </w:rPr>
        <w:t xml:space="preserve">получать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proofErr w:type="gramEnd"/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наравне с другими.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3.3.</w:t>
      </w:r>
      <w:r w:rsidRPr="00065CB4">
        <w:rPr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пользователей услугами осуществляемыми учреждениями культуры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доступностью услуг для инвалидов.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sz w:val="28"/>
          <w:szCs w:val="28"/>
        </w:rPr>
        <w:t>IV Доброжелательность и вежливость работников организации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4.1.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вежливостью работников организации.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4.2.</w:t>
      </w:r>
      <w:r w:rsidRPr="00065CB4">
        <w:rPr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вежливостью работников организации, обеспечивающих непосредственное оказание услуг.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4.3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вежливостью работников организации при использовании дистанционных форм взаимодействия.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sz w:val="28"/>
          <w:szCs w:val="28"/>
        </w:rPr>
        <w:t>IV. Удовлетворенность условиями оказания услуг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5.1.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готовых рекомендовать организацию родственникам, знакомым.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5.2.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удобством графика работы организации.</w:t>
      </w:r>
    </w:p>
    <w:p w:rsidR="004245BF" w:rsidRPr="00065CB4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5.3. Доля 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посетителей и пользователей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, удовлетворенных в целом условиями оказания о услуг.</w:t>
      </w:r>
    </w:p>
    <w:p w:rsidR="004245BF" w:rsidRPr="00065CB4" w:rsidRDefault="004245BF" w:rsidP="004245BF">
      <w:pPr>
        <w:shd w:val="clear" w:color="auto" w:fill="FFFFFF"/>
        <w:tabs>
          <w:tab w:val="left" w:pos="1013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6)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Сроки проведения НОКО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>Независимая оценка проводилась в ноябре-декабре 201</w:t>
      </w:r>
      <w:r w:rsidR="00BE109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245BF" w:rsidRDefault="004245BF" w:rsidP="004245BF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4245BF" w:rsidRPr="00C55184" w:rsidRDefault="004245BF" w:rsidP="004245BF">
      <w:pPr>
        <w:pStyle w:val="1"/>
        <w:numPr>
          <w:ilvl w:val="0"/>
          <w:numId w:val="0"/>
        </w:numPr>
        <w:spacing w:after="0"/>
        <w:ind w:right="0"/>
        <w:rPr>
          <w:color w:val="000000" w:themeColor="text1"/>
          <w:szCs w:val="28"/>
        </w:rPr>
      </w:pPr>
      <w:bookmarkStart w:id="1" w:name="_Toc514916"/>
      <w:r w:rsidRPr="00C55184">
        <w:rPr>
          <w:bCs/>
          <w:color w:val="000000" w:themeColor="text1"/>
          <w:szCs w:val="28"/>
        </w:rPr>
        <w:lastRenderedPageBreak/>
        <w:t>МЕТОДИКА И ИНСТРУМЕНТАРИЙ ИССЛЕДОВАНИЯ</w:t>
      </w:r>
      <w:bookmarkEnd w:id="1"/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задачу проведения НОКО входило получение информации,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 НОКО как исследование включала в себя совокупность методов социологического исследования, которые позволили получить информацию о качестве предоставляемых услуг. </w:t>
      </w:r>
    </w:p>
    <w:p w:rsidR="004245BF" w:rsidRPr="00065CB4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pacing w:val="-1"/>
          <w:sz w:val="28"/>
          <w:szCs w:val="28"/>
        </w:rPr>
        <w:t>В рамках данной НОКО было проведено:</w:t>
      </w:r>
    </w:p>
    <w:p w:rsidR="004245BF" w:rsidRPr="00065CB4" w:rsidRDefault="004245BF" w:rsidP="004245BF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 </w:t>
      </w:r>
      <w:r w:rsidR="006528E0">
        <w:rPr>
          <w:rFonts w:ascii="Times New Roman" w:eastAsia="Times New Roman" w:hAnsi="Times New Roman" w:cs="Times New Roman"/>
          <w:b/>
          <w:bCs/>
          <w:sz w:val="28"/>
          <w:szCs w:val="28"/>
        </w:rPr>
        <w:t>750</w:t>
      </w:r>
      <w:r w:rsidRPr="00065C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респондентов </w:t>
      </w:r>
      <w:r w:rsidR="006528E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28E0">
        <w:rPr>
          <w:rFonts w:ascii="Times New Roman" w:eastAsia="Times New Roman" w:hAnsi="Times New Roman" w:cs="Times New Roman"/>
          <w:sz w:val="28"/>
          <w:szCs w:val="28"/>
        </w:rPr>
        <w:t xml:space="preserve">посетителей музеев и библиотеки </w:t>
      </w:r>
      <w:r w:rsidRPr="00065CB4">
        <w:rPr>
          <w:rFonts w:ascii="Times New Roman" w:eastAsia="Times New Roman" w:hAnsi="Times New Roman" w:cs="Times New Roman"/>
          <w:sz w:val="28"/>
          <w:szCs w:val="28"/>
        </w:rPr>
        <w:t>- для выявления позиций, мнений потребителей о качестве предоставляемых услуг, из них:</w:t>
      </w:r>
    </w:p>
    <w:p w:rsidR="004245BF" w:rsidRDefault="006528E0" w:rsidP="006528E0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 xml:space="preserve">ГБУ РД «Дагестанский музей изобразительных искусств </w:t>
      </w:r>
      <w:proofErr w:type="spellStart"/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>им.П.С.Гамзатовой</w:t>
      </w:r>
      <w:proofErr w:type="spellEnd"/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-135 респондентов</w:t>
      </w:r>
      <w:r w:rsidR="004245BF" w:rsidRPr="00065CB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528E0" w:rsidRDefault="006528E0" w:rsidP="006528E0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>ГБУ РД «Национальный музей им А.Тахо-Годи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-150 респондентов</w:t>
      </w:r>
      <w:r w:rsidRPr="00065CB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528E0" w:rsidRDefault="006528E0" w:rsidP="006528E0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 xml:space="preserve">ГБУ РД «Музей – заповедник – этнографический комплекс «Дагестанский аул»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-120 респондентов</w:t>
      </w:r>
      <w:r w:rsidRPr="00065CB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528E0" w:rsidRDefault="006528E0" w:rsidP="006528E0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>ГБУ РД «Дербентский государственный историко-архитектурный и художественный музей-заповедник»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-140 респондентов</w:t>
      </w:r>
      <w:r w:rsidRPr="00065CB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245BF" w:rsidRPr="006528E0" w:rsidRDefault="006528E0" w:rsidP="006528E0">
      <w:pPr>
        <w:widowControl w:val="0"/>
        <w:numPr>
          <w:ilvl w:val="0"/>
          <w:numId w:val="4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528E0">
        <w:rPr>
          <w:rFonts w:ascii="Times New Roman" w:eastAsia="Times New Roman" w:hAnsi="Times New Roman" w:cs="Times New Roman"/>
          <w:bCs/>
          <w:sz w:val="28"/>
          <w:szCs w:val="28"/>
        </w:rPr>
        <w:t>ГБУ РД «Национальная библиотека РД им.Р.Гамзатова»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-205 респондентов</w:t>
      </w:r>
      <w:r w:rsidR="004245BF" w:rsidRPr="006528E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245BF" w:rsidRDefault="004245BF" w:rsidP="004245BF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528E0" w:rsidRDefault="006528E0" w:rsidP="004245BF">
      <w:pPr>
        <w:spacing w:after="51"/>
        <w:ind w:left="725" w:right="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8E0" w:rsidRPr="006B13F4" w:rsidRDefault="006528E0" w:rsidP="006528E0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</w:rPr>
      </w:pPr>
      <w:r w:rsidRPr="006B13F4">
        <w:rPr>
          <w:rFonts w:ascii="Arial" w:eastAsia="Times New Roman" w:hAnsi="Arial" w:cs="Arial"/>
          <w:color w:val="333333"/>
          <w:sz w:val="23"/>
          <w:szCs w:val="23"/>
        </w:rPr>
        <w:t>Приложение</w:t>
      </w:r>
      <w:r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r w:rsidRPr="006B13F4">
        <w:rPr>
          <w:rFonts w:ascii="Arial" w:eastAsia="Times New Roman" w:hAnsi="Arial" w:cs="Arial"/>
          <w:color w:val="333333"/>
          <w:sz w:val="23"/>
          <w:szCs w:val="23"/>
        </w:rPr>
        <w:t>к</w:t>
      </w:r>
      <w:r>
        <w:rPr>
          <w:rFonts w:ascii="Arial" w:eastAsia="Times New Roman" w:hAnsi="Arial" w:cs="Arial"/>
          <w:color w:val="333333"/>
          <w:sz w:val="23"/>
          <w:szCs w:val="23"/>
        </w:rPr>
        <w:t xml:space="preserve"> </w:t>
      </w:r>
      <w:r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приказу </w:t>
      </w:r>
      <w:r w:rsidRPr="006B13F4">
        <w:rPr>
          <w:rFonts w:ascii="Arial" w:eastAsia="Times New Roman" w:hAnsi="Arial" w:cs="Arial"/>
          <w:color w:val="333333"/>
          <w:sz w:val="23"/>
          <w:szCs w:val="23"/>
        </w:rPr>
        <w:t>Минкультуры России</w:t>
      </w:r>
      <w:r>
        <w:rPr>
          <w:rFonts w:ascii="Arial" w:eastAsia="Times New Roman" w:hAnsi="Arial" w:cs="Arial"/>
          <w:color w:val="333333"/>
          <w:sz w:val="23"/>
          <w:szCs w:val="23"/>
        </w:rPr>
        <w:t xml:space="preserve"> от 27 апреля 2018 г. № </w:t>
      </w:r>
      <w:r w:rsidRPr="006B13F4">
        <w:rPr>
          <w:rFonts w:ascii="Arial" w:eastAsia="Times New Roman" w:hAnsi="Arial" w:cs="Arial"/>
          <w:color w:val="333333"/>
          <w:sz w:val="23"/>
          <w:szCs w:val="23"/>
        </w:rPr>
        <w:t>599</w:t>
      </w:r>
    </w:p>
    <w:p w:rsidR="006528E0" w:rsidRPr="006B13F4" w:rsidRDefault="006528E0" w:rsidP="006528E0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6B13F4">
        <w:rPr>
          <w:rFonts w:ascii="Arial" w:eastAsia="Times New Roman" w:hAnsi="Arial" w:cs="Arial"/>
          <w:b/>
          <w:bCs/>
          <w:color w:val="333333"/>
          <w:sz w:val="26"/>
          <w:szCs w:val="26"/>
        </w:rPr>
        <w:t>Показатели, характеризующие общие критерии оценки качества условий оказания услуг организациями культуры</w:t>
      </w:r>
    </w:p>
    <w:p w:rsidR="004245BF" w:rsidRPr="00604FFE" w:rsidRDefault="004245BF" w:rsidP="004245BF">
      <w:pPr>
        <w:spacing w:after="51"/>
        <w:ind w:left="725" w:right="5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4181"/>
        <w:gridCol w:w="1725"/>
        <w:gridCol w:w="1361"/>
        <w:gridCol w:w="1413"/>
      </w:tblGrid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 п/п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Максимальная величина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Значимость показателя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показателя с учетом его значимости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4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«Открытость и доступность информации об организации культуры»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</w:t>
            </w:r>
            <w:hyperlink r:id="rId7" w:anchor="1111" w:history="1">
              <w:r w:rsidRPr="006B13F4">
                <w:rPr>
                  <w:rFonts w:ascii="Times New Roman" w:eastAsia="Times New Roman" w:hAnsi="Times New Roman" w:cs="Times New Roman"/>
                  <w:color w:val="808080"/>
                  <w:sz w:val="20"/>
                  <w:szCs w:val="20"/>
                  <w:u w:val="single"/>
                  <w:bdr w:val="none" w:sz="0" w:space="0" w:color="auto" w:frame="1"/>
                  <w:vertAlign w:val="superscript"/>
                </w:rPr>
                <w:t>1</w:t>
              </w:r>
            </w:hyperlink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: - на информационных стендах в помещении организации, -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 официальном сайте организации наличия и функционирования дистанционных способов обратной связи и взаимодействия с получателями услуг: - телефона, - электронной почты, - электронных сервисов (форма для подачи электронного обращения/ жалобы/предложения; раздел «Часто задаваемые вопросы»; получение консультации по оказываемым услугам и пр.); - 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«Интернет»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6528E0" w:rsidRPr="006B13F4" w:rsidTr="007A5F15"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gridSpan w:val="4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«Комфортность условий предоставления услуг»</w:t>
            </w:r>
            <w:hyperlink r:id="rId8" w:anchor="2222" w:history="1">
              <w:r w:rsidRPr="006B13F4">
                <w:rPr>
                  <w:rFonts w:ascii="Times New Roman" w:eastAsia="Times New Roman" w:hAnsi="Times New Roman" w:cs="Times New Roman"/>
                  <w:color w:val="808080"/>
                  <w:sz w:val="20"/>
                  <w:szCs w:val="20"/>
                  <w:u w:val="single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комфортных условий для предоставления услуг: - наличие комфортной зоны отдыха (ожидания); - наличие и понятность навигации внутри организации; - доступность питьевой воды; - наличие и доступность санитарно-гигиенических помещений (чистота помещений, наличие мыла, воды, туалетной бумаги и пр.); - санитарное состояние помещений организаций; - возможность бронирования услуги/доступность записи на получение услуги (по телефону, с использованием сети «Интернет» на официальном сайте организации, при личном посещении и пр.)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ожидания предоставления услуги</w:t>
            </w:r>
          </w:p>
        </w:tc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Данный показатель не применяется для оценки организаций культуры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условий предоставления услуг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6528E0" w:rsidRPr="006B13F4" w:rsidTr="007A5F15"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4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«Доступность услуг для инвалидов»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  <w:hyperlink r:id="rId9" w:anchor="3333" w:history="1">
              <w:r w:rsidRPr="006B13F4">
                <w:rPr>
                  <w:rFonts w:ascii="Times New Roman" w:eastAsia="Times New Roman" w:hAnsi="Times New Roman" w:cs="Times New Roman"/>
                  <w:color w:val="808080"/>
                  <w:sz w:val="20"/>
                  <w:szCs w:val="20"/>
                  <w:u w:val="single"/>
                  <w:bdr w:val="none" w:sz="0" w:space="0" w:color="auto" w:frame="1"/>
                  <w:vertAlign w:val="superscript"/>
                </w:rPr>
                <w:t>3</w:t>
              </w:r>
            </w:hyperlink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инвалидов: - оборудование входных групп пандусами/подъемными платформами; - наличие выделенных стоянок для автотранспортных средств инвалидов; - наличие адаптированных лифтов, поручней, расширенных дверных проемов; - наличие сменных кресел-колясок; - наличие специально оборудованных санитарно-гигиенических помещений в организации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другими, включая: - дублирование для инвалидов по слуху и зрению звуковой и зрительной информации; - дублирование надписей, знаков и иной текстовой и графической информации знаками, выполненными рельефно-</w:t>
            </w: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точечным шрифтом Брайля; - возможность предоставления инвалидам по слуху (слуху и зрению) услуг сурдопереводчика (</w:t>
            </w:r>
            <w:proofErr w:type="spellStart"/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); - наличие альтернативной версии официального сайта организации в сети «Интернет» для инвалидов по зрению; - помощь, оказываемая работниками организации, прошедшими необходимое обучение (инструктирование) (возможность сопровождения работниками организации); - наличие возможности предоставления услуги в дистанционном режиме или на дому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6528E0" w:rsidRPr="006B13F4" w:rsidTr="007A5F15"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4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«Доброжелательность, вежливость работников организации»</w:t>
            </w:r>
            <w:hyperlink r:id="rId10" w:anchor="2222" w:history="1">
              <w:r w:rsidRPr="006B13F4">
                <w:rPr>
                  <w:rFonts w:ascii="Times New Roman" w:eastAsia="Times New Roman" w:hAnsi="Times New Roman" w:cs="Times New Roman"/>
                  <w:color w:val="808080"/>
                  <w:sz w:val="20"/>
                  <w:szCs w:val="20"/>
                  <w:u w:val="single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(работники справочной, кассиры и прочее) при непосредственном обращении в организацию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</w:t>
            </w: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консультации по оказываемым услугам и пр.))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6528E0" w:rsidRPr="006B13F4" w:rsidTr="007A5F15"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4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«Удовлетворенность условиями оказания услуг»</w:t>
            </w:r>
            <w:hyperlink r:id="rId11" w:anchor="2222" w:history="1">
              <w:r w:rsidRPr="006B13F4">
                <w:rPr>
                  <w:rFonts w:ascii="Times New Roman" w:eastAsia="Times New Roman" w:hAnsi="Times New Roman" w:cs="Times New Roman"/>
                  <w:color w:val="808080"/>
                  <w:sz w:val="20"/>
                  <w:szCs w:val="20"/>
                  <w:u w:val="single"/>
                  <w:bdr w:val="none" w:sz="0" w:space="0" w:color="auto" w:frame="1"/>
                  <w:vertAlign w:val="superscript"/>
                </w:rPr>
                <w:t>2</w:t>
              </w:r>
            </w:hyperlink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графиком работы организации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6528E0" w:rsidRPr="006B13F4" w:rsidTr="007A5F15"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6528E0" w:rsidRPr="006B13F4" w:rsidTr="007A5F15">
        <w:tc>
          <w:tcPr>
            <w:tcW w:w="0" w:type="auto"/>
            <w:gridSpan w:val="3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0" w:type="auto"/>
            <w:hideMark/>
          </w:tcPr>
          <w:p w:rsidR="006528E0" w:rsidRPr="006B13F4" w:rsidRDefault="006528E0" w:rsidP="007A5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3F4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</w:tbl>
    <w:p w:rsidR="004245BF" w:rsidRPr="00065CB4" w:rsidRDefault="004245BF" w:rsidP="004245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Pr="00065CB4" w:rsidRDefault="004245BF" w:rsidP="004245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Pr="00065CB4" w:rsidRDefault="004245BF" w:rsidP="004245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Pr="00065CB4" w:rsidRDefault="004245BF" w:rsidP="004245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Pr="00065CB4" w:rsidRDefault="004245BF" w:rsidP="004245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</w:pPr>
    </w:p>
    <w:p w:rsidR="004245BF" w:rsidRPr="00065CB4" w:rsidRDefault="004245BF" w:rsidP="004245B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245BF" w:rsidRDefault="004245BF" w:rsidP="004245BF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245BF" w:rsidRPr="00065CB4" w:rsidRDefault="004245BF" w:rsidP="004245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CB4">
        <w:rPr>
          <w:rFonts w:ascii="Times New Roman" w:hAnsi="Times New Roman" w:cs="Times New Roman"/>
          <w:b/>
          <w:sz w:val="28"/>
          <w:szCs w:val="28"/>
        </w:rPr>
        <w:lastRenderedPageBreak/>
        <w:t>Расчет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Значения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(далее соответственно – показатели оценки качества, организации социальной сферы) рассчитывается в баллах. Максимально возможное значение каждого показателя оценки качества составляет 100 баллов.</w:t>
      </w:r>
    </w:p>
    <w:p w:rsidR="004245BF" w:rsidRPr="00065CB4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 xml:space="preserve">1. Расчет показателей, характеризующих критерий оценки </w:t>
      </w:r>
      <w:proofErr w:type="gramStart"/>
      <w:r w:rsidRPr="00065CB4">
        <w:rPr>
          <w:rFonts w:ascii="Times New Roman" w:hAnsi="Times New Roman" w:cs="Times New Roman"/>
          <w:sz w:val="28"/>
          <w:szCs w:val="28"/>
        </w:rPr>
        <w:t>качества  «</w:t>
      </w:r>
      <w:proofErr w:type="gramEnd"/>
      <w:r w:rsidRPr="00065CB4">
        <w:rPr>
          <w:rFonts w:ascii="Times New Roman" w:hAnsi="Times New Roman" w:cs="Times New Roman"/>
          <w:sz w:val="28"/>
          <w:szCs w:val="28"/>
        </w:rPr>
        <w:t>Открытость и доступность информации об организации социальной сферы»:</w:t>
      </w:r>
    </w:p>
    <w:p w:rsidR="004245BF" w:rsidRPr="00065CB4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а) значение показателя оценки качества «Соответствие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 на информационных стендах в помещении организации социальной сферы; на официальном сайте организации социальной сферы в сети «Интернет»</w:t>
      </w:r>
      <w:r w:rsidRPr="00065C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5CB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4245BF" w:rsidRPr="00676ED4" w:rsidTr="004245BF">
        <w:trPr>
          <w:jc w:val="right"/>
        </w:trPr>
        <w:tc>
          <w:tcPr>
            <w:tcW w:w="141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4C13C3">
              <w:rPr>
                <w:sz w:val="28"/>
                <w:szCs w:val="28"/>
                <w:vertAlign w:val="subscript"/>
              </w:rPr>
              <w:t>инф</w:t>
            </w:r>
            <w:proofErr w:type="spellEnd"/>
            <w:r>
              <w:rPr>
                <w:sz w:val="28"/>
                <w:szCs w:val="28"/>
              </w:rPr>
              <w:t>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D73A46">
              <w:rPr>
                <w:sz w:val="28"/>
                <w:szCs w:val="28"/>
              </w:rPr>
              <w:t>И</w:t>
            </w:r>
            <w:r w:rsidRPr="00D73A46">
              <w:rPr>
                <w:sz w:val="28"/>
                <w:szCs w:val="28"/>
                <w:vertAlign w:val="subscript"/>
              </w:rPr>
              <w:t>стенд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D73A46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D73A46">
              <w:rPr>
                <w:sz w:val="28"/>
                <w:szCs w:val="28"/>
              </w:rPr>
              <w:t>И</w:t>
            </w:r>
            <w:r w:rsidRPr="00D73A46">
              <w:rPr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1199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709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(1.1)</w:t>
            </w:r>
          </w:p>
        </w:tc>
      </w:tr>
      <w:tr w:rsidR="004245BF" w:rsidRPr="00676ED4" w:rsidTr="004245BF">
        <w:trPr>
          <w:jc w:val="right"/>
        </w:trPr>
        <w:tc>
          <w:tcPr>
            <w:tcW w:w="141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76ED4">
              <w:rPr>
                <w:sz w:val="28"/>
                <w:szCs w:val="28"/>
              </w:rPr>
              <w:t>×</w:t>
            </w:r>
            <w:r w:rsidRPr="00D73A46">
              <w:rPr>
                <w:sz w:val="28"/>
                <w:szCs w:val="28"/>
              </w:rPr>
              <w:t>И</w:t>
            </w:r>
            <w:r w:rsidRPr="00D73A46">
              <w:rPr>
                <w:sz w:val="28"/>
                <w:szCs w:val="28"/>
                <w:vertAlign w:val="subscript"/>
              </w:rPr>
              <w:t>норм</w:t>
            </w:r>
          </w:p>
        </w:tc>
        <w:tc>
          <w:tcPr>
            <w:tcW w:w="119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70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И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стенд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- количество информации, размещенной на информационных стендах в помещении организации;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И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сайт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- количество информации, размещенной на официальном сайте организации социальной сферы в сети "Интернет» (далее – официальный сайт организации);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- количество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Федерации;</w:t>
      </w:r>
    </w:p>
    <w:p w:rsidR="004245BF" w:rsidRPr="00065CB4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б) значение показателя оценки качества «Наличие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 абонентский номер телефона; адрес электронной почты; электронные сервисы (подачи электронного обращения (жалобы, предложения), получения консультации по оказываемым услугам и  иные);  раздела  официального сайта «Часто задаваемые вопросы»; 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нее)»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дист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</w:t>
      </w:r>
      <w:r w:rsidRPr="00065C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CB4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Pr="00065CB4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  <w:proofErr w:type="spellStart"/>
      <w:proofErr w:type="gramStart"/>
      <w:r w:rsidRPr="00676538">
        <w:rPr>
          <w:sz w:val="28"/>
          <w:szCs w:val="28"/>
        </w:rPr>
        <w:t>П</w:t>
      </w:r>
      <w:r w:rsidRPr="004C13C3">
        <w:rPr>
          <w:sz w:val="28"/>
          <w:szCs w:val="28"/>
          <w:vertAlign w:val="subscript"/>
        </w:rPr>
        <w:t>дист</w:t>
      </w:r>
      <w:proofErr w:type="spellEnd"/>
      <w:r>
        <w:rPr>
          <w:sz w:val="28"/>
          <w:szCs w:val="28"/>
        </w:rPr>
        <w:t xml:space="preserve">  =</w:t>
      </w:r>
      <w:proofErr w:type="gramEnd"/>
      <w:r w:rsidRPr="00E36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 w:rsidRPr="004C13C3">
        <w:rPr>
          <w:sz w:val="28"/>
          <w:szCs w:val="28"/>
          <w:vertAlign w:val="subscript"/>
        </w:rPr>
        <w:t>дис</w:t>
      </w:r>
      <w:r>
        <w:rPr>
          <w:sz w:val="28"/>
          <w:szCs w:val="28"/>
          <w:vertAlign w:val="subscript"/>
        </w:rPr>
        <w:t>т</w:t>
      </w:r>
      <w:proofErr w:type="spellEnd"/>
      <w:r w:rsidRPr="003927EF">
        <w:rPr>
          <w:sz w:val="28"/>
          <w:szCs w:val="28"/>
        </w:rPr>
        <w:t xml:space="preserve"> </w:t>
      </w:r>
      <w:r w:rsidRPr="00676ED4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 w:rsidRPr="004C13C3">
        <w:rPr>
          <w:sz w:val="28"/>
          <w:szCs w:val="28"/>
          <w:vertAlign w:val="subscript"/>
        </w:rPr>
        <w:t>дист</w:t>
      </w:r>
      <w:proofErr w:type="spellEnd"/>
      <w:r w:rsidRPr="00872EAA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(1.2)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где: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Т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дист</w:t>
      </w:r>
      <w:proofErr w:type="spellEnd"/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65CB4">
        <w:rPr>
          <w:rFonts w:ascii="Times New Roman" w:hAnsi="Times New Roman" w:cs="Times New Roman"/>
          <w:sz w:val="28"/>
          <w:szCs w:val="28"/>
        </w:rPr>
        <w:t xml:space="preserve">– количество баллов за каждый дистанционный способ взаимодействия с получателями </w:t>
      </w:r>
      <w:proofErr w:type="gramStart"/>
      <w:r w:rsidRPr="00065CB4">
        <w:rPr>
          <w:rFonts w:ascii="Times New Roman" w:hAnsi="Times New Roman" w:cs="Times New Roman"/>
          <w:sz w:val="28"/>
          <w:szCs w:val="28"/>
        </w:rPr>
        <w:t>услуг  (</w:t>
      </w:r>
      <w:proofErr w:type="gramEnd"/>
      <w:r w:rsidRPr="00065CB4">
        <w:rPr>
          <w:rFonts w:ascii="Times New Roman" w:hAnsi="Times New Roman" w:cs="Times New Roman"/>
          <w:color w:val="000000"/>
          <w:sz w:val="28"/>
          <w:szCs w:val="28"/>
        </w:rPr>
        <w:t>по 30 баллов за каждый способ);</w:t>
      </w:r>
      <w:r w:rsidRPr="00065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С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дист</w:t>
      </w:r>
      <w:proofErr w:type="spellEnd"/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65CB4">
        <w:rPr>
          <w:rFonts w:ascii="Times New Roman" w:hAnsi="Times New Roman" w:cs="Times New Roman"/>
          <w:sz w:val="28"/>
          <w:szCs w:val="28"/>
        </w:rPr>
        <w:t>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При наличии и функционировании более трех дистанционных способов взаимодействия с получателями услуг показатель оценки качества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дист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</w:t>
      </w:r>
      <w:r w:rsidRPr="00065C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65CB4">
        <w:rPr>
          <w:rFonts w:ascii="Times New Roman" w:hAnsi="Times New Roman" w:cs="Times New Roman"/>
          <w:sz w:val="28"/>
          <w:szCs w:val="28"/>
        </w:rPr>
        <w:t>принимает значение 100 баллов;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в) значение показателя оценки качества «Доля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сферы»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perscript"/>
        </w:rPr>
        <w:t>откр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4245BF" w:rsidRPr="00676ED4" w:rsidTr="004245BF">
        <w:trPr>
          <w:jc w:val="right"/>
        </w:trPr>
        <w:tc>
          <w:tcPr>
            <w:tcW w:w="141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3927EF">
              <w:rPr>
                <w:sz w:val="28"/>
                <w:szCs w:val="28"/>
                <w:vertAlign w:val="superscript"/>
              </w:rPr>
              <w:t>откр</w:t>
            </w:r>
            <w:r w:rsidRPr="003927EF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>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</w:t>
            </w:r>
            <w:r w:rsidRPr="00D73A46">
              <w:rPr>
                <w:sz w:val="28"/>
                <w:szCs w:val="28"/>
                <w:vertAlign w:val="subscript"/>
              </w:rPr>
              <w:t>стенд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D73A46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</w:t>
            </w:r>
            <w:r w:rsidRPr="00D73A46">
              <w:rPr>
                <w:sz w:val="28"/>
                <w:szCs w:val="28"/>
                <w:vertAlign w:val="subscript"/>
              </w:rPr>
              <w:t>сайт</w:t>
            </w:r>
            <w:proofErr w:type="spellEnd"/>
          </w:p>
        </w:tc>
        <w:tc>
          <w:tcPr>
            <w:tcW w:w="1199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709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(1.3)</w:t>
            </w:r>
          </w:p>
        </w:tc>
      </w:tr>
      <w:tr w:rsidR="004245BF" w:rsidRPr="00676ED4" w:rsidTr="004245BF">
        <w:trPr>
          <w:jc w:val="right"/>
        </w:trPr>
        <w:tc>
          <w:tcPr>
            <w:tcW w:w="141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76ED4">
              <w:rPr>
                <w:sz w:val="28"/>
                <w:szCs w:val="28"/>
              </w:rPr>
              <w:t>×</w:t>
            </w:r>
            <w:r>
              <w:rPr>
                <w:sz w:val="28"/>
                <w:szCs w:val="28"/>
              </w:rPr>
              <w:t>Ч</w:t>
            </w:r>
            <w:r w:rsidRPr="00E46F2A">
              <w:rPr>
                <w:sz w:val="28"/>
                <w:szCs w:val="28"/>
                <w:vertAlign w:val="subscript"/>
              </w:rPr>
              <w:t>общ</w:t>
            </w:r>
          </w:p>
        </w:tc>
        <w:tc>
          <w:tcPr>
            <w:tcW w:w="119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70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стенд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сайт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общее число опрошенных получателей услуг.</w:t>
      </w:r>
    </w:p>
    <w:p w:rsidR="004245BF" w:rsidRPr="006C371F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 xml:space="preserve">2. Расчет показателей, характеризующих критерий оценки качества «Комфортность условий предоставления услуг, в том числе время ожидания предоставления услуг»: </w:t>
      </w:r>
    </w:p>
    <w:p w:rsidR="004245BF" w:rsidRPr="006C371F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а) значение показателя оценки качества «Обеспечение в организации социальной сферы комфортных условий предоставления услуг: наличие комфортной зоны отдыха (ожидания), оборудованной соответствующей мебелью; наличие и понятность навигации в помещении организации социальной сферы;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 социальной сферы; транспортная доступность организации социальной сферы (наличие общественного транспорта, парковки); доступность записи на получение услуги (по телефону, на официальном сайте организации социальной сферы, посредством Единого портала государственных и муниципальных услуг, при личном посещении в регистратуре или у специалиста организации социальной сферы и др.); иные условия)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комф.усл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4245BF" w:rsidRDefault="004245BF" w:rsidP="004245BF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676538">
        <w:rPr>
          <w:sz w:val="28"/>
          <w:szCs w:val="28"/>
        </w:rPr>
        <w:t>П</w:t>
      </w:r>
      <w:r w:rsidRPr="00621B62">
        <w:rPr>
          <w:sz w:val="28"/>
          <w:szCs w:val="28"/>
          <w:vertAlign w:val="subscript"/>
        </w:rPr>
        <w:t>комф</w:t>
      </w:r>
      <w:r>
        <w:rPr>
          <w:sz w:val="28"/>
          <w:szCs w:val="28"/>
          <w:vertAlign w:val="subscript"/>
        </w:rPr>
        <w:t>.усл</w:t>
      </w:r>
      <w:proofErr w:type="spellEnd"/>
      <w:r>
        <w:rPr>
          <w:sz w:val="28"/>
          <w:szCs w:val="28"/>
        </w:rPr>
        <w:t xml:space="preserve"> =</w:t>
      </w:r>
      <w:r w:rsidRPr="00E36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 w:rsidRPr="00621B62">
        <w:rPr>
          <w:sz w:val="28"/>
          <w:szCs w:val="28"/>
          <w:vertAlign w:val="subscript"/>
        </w:rPr>
        <w:t>комф</w:t>
      </w:r>
      <w:r w:rsidRPr="00676ED4">
        <w:rPr>
          <w:sz w:val="28"/>
          <w:szCs w:val="28"/>
        </w:rPr>
        <w:t>×</w:t>
      </w:r>
      <w:r>
        <w:rPr>
          <w:sz w:val="28"/>
          <w:szCs w:val="28"/>
        </w:rPr>
        <w:t>С</w:t>
      </w:r>
      <w:r w:rsidRPr="00621B62">
        <w:rPr>
          <w:sz w:val="28"/>
          <w:szCs w:val="28"/>
          <w:vertAlign w:val="subscript"/>
        </w:rPr>
        <w:t>комф</w:t>
      </w:r>
      <w:proofErr w:type="spellEnd"/>
      <w:r w:rsidRPr="0099301F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(2.1)</w:t>
      </w:r>
    </w:p>
    <w:p w:rsidR="004245BF" w:rsidRDefault="004245BF" w:rsidP="004245B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9301F">
        <w:rPr>
          <w:sz w:val="28"/>
          <w:szCs w:val="28"/>
        </w:rPr>
        <w:t>де</w:t>
      </w:r>
      <w:r>
        <w:rPr>
          <w:sz w:val="28"/>
          <w:szCs w:val="28"/>
        </w:rPr>
        <w:t xml:space="preserve">: 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комф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– количество баллов за каждое комфортное условие предоставления услуг (</w:t>
      </w:r>
      <w:r w:rsidRPr="00065CB4">
        <w:rPr>
          <w:rFonts w:ascii="Times New Roman" w:hAnsi="Times New Roman" w:cs="Times New Roman"/>
          <w:color w:val="000000"/>
          <w:sz w:val="28"/>
          <w:szCs w:val="28"/>
        </w:rPr>
        <w:t>по 20 баллов за каждое комфортное условие)</w:t>
      </w:r>
      <w:r w:rsidRPr="00065CB4">
        <w:rPr>
          <w:rFonts w:ascii="Times New Roman" w:hAnsi="Times New Roman" w:cs="Times New Roman"/>
          <w:sz w:val="28"/>
          <w:szCs w:val="28"/>
        </w:rPr>
        <w:t>;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С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комф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– количество комфортных условий предоставления услуг.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При наличии пяти и более комфортных условий предоставления услуг показатель оценки качества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комф.усл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 принимает значение 100 баллов;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б) значение показателя оценки качества «Время ожидания предоставления услуги</w:t>
      </w:r>
      <w:r w:rsidRPr="00065CB4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065CB4">
        <w:rPr>
          <w:rFonts w:ascii="Times New Roman" w:hAnsi="Times New Roman" w:cs="Times New Roman"/>
          <w:sz w:val="28"/>
          <w:szCs w:val="28"/>
        </w:rPr>
        <w:t xml:space="preserve"> (среднее время ожидания и своевременность предоставления услуги в соответствии с записью на прием к специалисту организации социальной сферы (консультацию), датой госпитализации (диагностического исследования), графиком прихода социального работника на дом и прочее)»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ожид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 определяется:</w:t>
      </w:r>
    </w:p>
    <w:p w:rsidR="004245BF" w:rsidRPr="00065CB4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0"/>
        </w:rPr>
        <w:t xml:space="preserve">в случае применения двух условий оценки качества (среднее время ожидания предоставления услуги и доля получателей услуг, которым услуга предоставлена своевременно) </w:t>
      </w:r>
      <w:r w:rsidRPr="00065CB4">
        <w:rPr>
          <w:rFonts w:ascii="Times New Roman" w:hAnsi="Times New Roman" w:cs="Times New Roman"/>
          <w:sz w:val="28"/>
          <w:szCs w:val="28"/>
        </w:rPr>
        <w:t xml:space="preserve">рассчитывается по формуле: </w:t>
      </w: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</w:p>
    <w:tbl>
      <w:tblPr>
        <w:tblW w:w="7080" w:type="dxa"/>
        <w:jc w:val="right"/>
        <w:tblLook w:val="04A0" w:firstRow="1" w:lastRow="0" w:firstColumn="1" w:lastColumn="0" w:noHBand="0" w:noVBand="1"/>
      </w:tblPr>
      <w:tblGrid>
        <w:gridCol w:w="2756"/>
        <w:gridCol w:w="1089"/>
        <w:gridCol w:w="1199"/>
        <w:gridCol w:w="2036"/>
      </w:tblGrid>
      <w:tr w:rsidR="004245BF" w:rsidRPr="00676ED4" w:rsidTr="004245BF">
        <w:trPr>
          <w:jc w:val="right"/>
        </w:trPr>
        <w:tc>
          <w:tcPr>
            <w:tcW w:w="2756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621B62">
              <w:rPr>
                <w:sz w:val="28"/>
                <w:szCs w:val="28"/>
                <w:vertAlign w:val="subscript"/>
              </w:rPr>
              <w:t>ожид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2526AD">
              <w:rPr>
                <w:sz w:val="28"/>
                <w:szCs w:val="28"/>
                <w:vertAlign w:val="subscript"/>
              </w:rPr>
              <w:t>ожид</w:t>
            </w:r>
            <w:proofErr w:type="spellEnd"/>
            <w:r w:rsidRPr="00122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2526AD">
              <w:rPr>
                <w:sz w:val="28"/>
                <w:szCs w:val="28"/>
                <w:vertAlign w:val="superscript"/>
              </w:rPr>
              <w:t>своевр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199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×100</w:t>
            </w:r>
            <w:r>
              <w:rPr>
                <w:sz w:val="28"/>
                <w:szCs w:val="28"/>
              </w:rPr>
              <w:t>)/2,</w:t>
            </w:r>
          </w:p>
        </w:tc>
        <w:tc>
          <w:tcPr>
            <w:tcW w:w="2036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(2.2)</w:t>
            </w:r>
          </w:p>
        </w:tc>
      </w:tr>
      <w:tr w:rsidR="004245BF" w:rsidRPr="00676ED4" w:rsidTr="004245BF">
        <w:trPr>
          <w:jc w:val="right"/>
        </w:trPr>
        <w:tc>
          <w:tcPr>
            <w:tcW w:w="2756" w:type="dxa"/>
            <w:vMerge/>
            <w:vAlign w:val="center"/>
          </w:tcPr>
          <w:p w:rsidR="004245BF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4245BF" w:rsidRPr="007B05B2" w:rsidRDefault="004245BF" w:rsidP="004245BF">
            <w:pPr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99" w:type="dxa"/>
            <w:vMerge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С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ожид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– среднее время ожидания предоставления услуги, выраженное в баллах: превышает установленный срок ожидания</w:t>
      </w:r>
      <w:r w:rsidRPr="006C371F">
        <w:rPr>
          <w:rStyle w:val="af"/>
          <w:rFonts w:ascii="Times New Roman" w:hAnsi="Times New Roman"/>
          <w:sz w:val="28"/>
          <w:szCs w:val="28"/>
        </w:rPr>
        <w:footnoteReference w:id="2"/>
      </w:r>
      <w:r w:rsidRPr="006C371F">
        <w:rPr>
          <w:rFonts w:ascii="Times New Roman" w:hAnsi="Times New Roman" w:cs="Times New Roman"/>
          <w:sz w:val="28"/>
          <w:szCs w:val="28"/>
        </w:rPr>
        <w:t xml:space="preserve">, – 0 баллов; равен установленному сроку ожидания – 10 баллов; меньше установленного срока ожидания на 1 день (на 1 час) – 20 баллов; меньше  на 2 дня (на 2 часа) – 40 баллов; меньше  на 3 дня (на 3 часа) – 60 баллов; меньше установленного срока ожидания не менее, чем на ½ срока – 100 баллов); </w:t>
      </w:r>
    </w:p>
    <w:p w:rsidR="004245BF" w:rsidRPr="006C371F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своевр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услуг, которым услуга предоставлена </w:t>
      </w:r>
      <w:r w:rsidRPr="006C371F">
        <w:rPr>
          <w:rFonts w:ascii="Times New Roman" w:hAnsi="Times New Roman" w:cs="Times New Roman"/>
          <w:sz w:val="28"/>
          <w:szCs w:val="28"/>
        </w:rPr>
        <w:lastRenderedPageBreak/>
        <w:t>своевременно;</w:t>
      </w:r>
    </w:p>
    <w:p w:rsidR="004245BF" w:rsidRPr="006C371F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услуг;</w:t>
      </w:r>
    </w:p>
    <w:p w:rsidR="004245BF" w:rsidRPr="006C371F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C371F">
        <w:rPr>
          <w:rFonts w:ascii="Times New Roman" w:hAnsi="Times New Roman" w:cs="Times New Roman"/>
          <w:sz w:val="28"/>
          <w:szCs w:val="20"/>
        </w:rPr>
        <w:t>в случае применения только одного условия оценки качества, в расчете учитывается один из них:</w:t>
      </w:r>
    </w:p>
    <w:tbl>
      <w:tblPr>
        <w:tblW w:w="2756" w:type="dxa"/>
        <w:jc w:val="center"/>
        <w:tblLook w:val="04A0" w:firstRow="1" w:lastRow="0" w:firstColumn="1" w:lastColumn="0" w:noHBand="0" w:noVBand="1"/>
      </w:tblPr>
      <w:tblGrid>
        <w:gridCol w:w="2756"/>
      </w:tblGrid>
      <w:tr w:rsidR="004245BF" w:rsidRPr="00676ED4" w:rsidTr="004245BF">
        <w:trPr>
          <w:trHeight w:val="322"/>
          <w:jc w:val="center"/>
        </w:trPr>
        <w:tc>
          <w:tcPr>
            <w:tcW w:w="2756" w:type="dxa"/>
            <w:vAlign w:val="center"/>
          </w:tcPr>
          <w:p w:rsidR="004245BF" w:rsidRPr="00676ED4" w:rsidRDefault="004245BF" w:rsidP="004245BF">
            <w:pPr>
              <w:widowControl w:val="0"/>
              <w:spacing w:after="0" w:line="240" w:lineRule="auto"/>
              <w:ind w:right="-4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621B62">
              <w:rPr>
                <w:sz w:val="28"/>
                <w:szCs w:val="28"/>
                <w:vertAlign w:val="subscript"/>
              </w:rPr>
              <w:t>ожид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2526AD">
              <w:rPr>
                <w:sz w:val="28"/>
                <w:szCs w:val="28"/>
                <w:vertAlign w:val="subscript"/>
              </w:rPr>
              <w:t>ожид</w:t>
            </w:r>
            <w:proofErr w:type="spellEnd"/>
          </w:p>
        </w:tc>
      </w:tr>
    </w:tbl>
    <w:p w:rsidR="004245BF" w:rsidRDefault="004245BF" w:rsidP="004245BF">
      <w:pPr>
        <w:widowControl w:val="0"/>
        <w:spacing w:after="0" w:line="240" w:lineRule="auto"/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4245BF" w:rsidRDefault="004245BF" w:rsidP="004245BF">
      <w:pPr>
        <w:widowControl w:val="0"/>
        <w:spacing w:after="0" w:line="240" w:lineRule="auto"/>
        <w:ind w:left="708"/>
        <w:jc w:val="center"/>
        <w:rPr>
          <w:sz w:val="28"/>
          <w:szCs w:val="28"/>
        </w:rPr>
      </w:pPr>
    </w:p>
    <w:tbl>
      <w:tblPr>
        <w:tblW w:w="5044" w:type="dxa"/>
        <w:jc w:val="center"/>
        <w:tblLook w:val="04A0" w:firstRow="1" w:lastRow="0" w:firstColumn="1" w:lastColumn="0" w:noHBand="0" w:noVBand="1"/>
      </w:tblPr>
      <w:tblGrid>
        <w:gridCol w:w="1729"/>
        <w:gridCol w:w="992"/>
        <w:gridCol w:w="2323"/>
      </w:tblGrid>
      <w:tr w:rsidR="004245BF" w:rsidRPr="00676ED4" w:rsidTr="004245BF">
        <w:trPr>
          <w:jc w:val="center"/>
        </w:trPr>
        <w:tc>
          <w:tcPr>
            <w:tcW w:w="1729" w:type="dxa"/>
            <w:vMerge w:val="restart"/>
            <w:vAlign w:val="center"/>
          </w:tcPr>
          <w:p w:rsidR="004245BF" w:rsidRPr="00676ED4" w:rsidRDefault="004245BF" w:rsidP="004245BF">
            <w:pPr>
              <w:widowControl w:val="0"/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621B62">
              <w:rPr>
                <w:sz w:val="28"/>
                <w:szCs w:val="28"/>
                <w:vertAlign w:val="subscript"/>
              </w:rPr>
              <w:t>ожид</w:t>
            </w:r>
            <w:proofErr w:type="spellEnd"/>
            <w:r>
              <w:rPr>
                <w:sz w:val="28"/>
                <w:szCs w:val="28"/>
              </w:rPr>
              <w:t xml:space="preserve"> = </w:t>
            </w:r>
            <w:r w:rsidRPr="00676E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widowControl w:val="0"/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2526AD">
              <w:rPr>
                <w:sz w:val="28"/>
                <w:szCs w:val="28"/>
                <w:vertAlign w:val="superscript"/>
              </w:rPr>
              <w:t>своевр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2323" w:type="dxa"/>
            <w:vMerge w:val="restart"/>
            <w:vAlign w:val="center"/>
          </w:tcPr>
          <w:p w:rsidR="004245BF" w:rsidRPr="00676ED4" w:rsidRDefault="004245BF" w:rsidP="004245BF">
            <w:pPr>
              <w:widowControl w:val="0"/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×100</w:t>
            </w:r>
            <w:r>
              <w:rPr>
                <w:sz w:val="28"/>
                <w:szCs w:val="28"/>
              </w:rPr>
              <w:t>;</w:t>
            </w:r>
          </w:p>
        </w:tc>
      </w:tr>
      <w:tr w:rsidR="004245BF" w:rsidRPr="00676ED4" w:rsidTr="004245BF">
        <w:trPr>
          <w:jc w:val="center"/>
        </w:trPr>
        <w:tc>
          <w:tcPr>
            <w:tcW w:w="1729" w:type="dxa"/>
            <w:vMerge/>
            <w:vAlign w:val="center"/>
          </w:tcPr>
          <w:p w:rsidR="004245BF" w:rsidRDefault="004245BF" w:rsidP="004245BF">
            <w:pPr>
              <w:widowControl w:val="0"/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245BF" w:rsidRPr="007B05B2" w:rsidRDefault="004245BF" w:rsidP="004245BF">
            <w:pPr>
              <w:widowControl w:val="0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2323" w:type="dxa"/>
            <w:vMerge/>
            <w:vAlign w:val="center"/>
          </w:tcPr>
          <w:p w:rsidR="004245BF" w:rsidRDefault="004245BF" w:rsidP="004245BF">
            <w:pPr>
              <w:widowControl w:val="0"/>
              <w:spacing w:after="0" w:line="240" w:lineRule="auto"/>
              <w:ind w:left="-108"/>
              <w:rPr>
                <w:sz w:val="28"/>
                <w:szCs w:val="28"/>
              </w:rPr>
            </w:pPr>
          </w:p>
        </w:tc>
      </w:tr>
    </w:tbl>
    <w:p w:rsidR="004245BF" w:rsidRDefault="004245BF" w:rsidP="004245BF">
      <w:pPr>
        <w:widowControl w:val="0"/>
        <w:spacing w:after="0" w:line="240" w:lineRule="auto"/>
        <w:ind w:left="708"/>
        <w:jc w:val="center"/>
        <w:rPr>
          <w:sz w:val="28"/>
          <w:szCs w:val="28"/>
        </w:rPr>
      </w:pPr>
    </w:p>
    <w:p w:rsidR="004245BF" w:rsidRPr="00065CB4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в) значение показателя оценки качества «</w:t>
      </w:r>
      <w:proofErr w:type="gramStart"/>
      <w:r w:rsidRPr="00065CB4">
        <w:rPr>
          <w:rFonts w:ascii="Times New Roman" w:hAnsi="Times New Roman" w:cs="Times New Roman"/>
          <w:sz w:val="28"/>
          <w:szCs w:val="28"/>
        </w:rPr>
        <w:t>Доля получателей услуг</w:t>
      </w:r>
      <w:proofErr w:type="gramEnd"/>
      <w:r w:rsidRPr="00065CB4">
        <w:rPr>
          <w:rFonts w:ascii="Times New Roman" w:hAnsi="Times New Roman" w:cs="Times New Roman"/>
          <w:sz w:val="28"/>
          <w:szCs w:val="28"/>
        </w:rPr>
        <w:t xml:space="preserve"> удовлетворенных комфортностью предоставления услуг организацией социальной сферы»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perscript"/>
        </w:rPr>
        <w:t>комф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4245BF" w:rsidRDefault="004245BF" w:rsidP="004245BF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7367" w:type="dxa"/>
        <w:jc w:val="right"/>
        <w:tblLook w:val="04A0" w:firstRow="1" w:lastRow="0" w:firstColumn="1" w:lastColumn="0" w:noHBand="0" w:noVBand="1"/>
      </w:tblPr>
      <w:tblGrid>
        <w:gridCol w:w="1729"/>
        <w:gridCol w:w="992"/>
        <w:gridCol w:w="2323"/>
        <w:gridCol w:w="2323"/>
      </w:tblGrid>
      <w:tr w:rsidR="004245BF" w:rsidRPr="00676ED4" w:rsidTr="004245BF">
        <w:trPr>
          <w:jc w:val="right"/>
        </w:trPr>
        <w:tc>
          <w:tcPr>
            <w:tcW w:w="1729" w:type="dxa"/>
            <w:vMerge w:val="restart"/>
            <w:vAlign w:val="center"/>
          </w:tcPr>
          <w:p w:rsidR="004245BF" w:rsidRPr="00676ED4" w:rsidRDefault="004245BF" w:rsidP="004245BF">
            <w:pPr>
              <w:widowControl w:val="0"/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 w:rsidRPr="00676538">
              <w:rPr>
                <w:sz w:val="28"/>
                <w:szCs w:val="28"/>
              </w:rPr>
              <w:t>П</w:t>
            </w:r>
            <w:r w:rsidRPr="002526AD">
              <w:rPr>
                <w:sz w:val="28"/>
                <w:szCs w:val="28"/>
                <w:vertAlign w:val="superscript"/>
              </w:rPr>
              <w:t>комф</w:t>
            </w:r>
            <w:r w:rsidRPr="002526AD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 xml:space="preserve"> = </w:t>
            </w:r>
            <w:r w:rsidRPr="00676E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widowControl w:val="0"/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982F47">
              <w:rPr>
                <w:sz w:val="28"/>
                <w:szCs w:val="28"/>
                <w:vertAlign w:val="superscript"/>
              </w:rPr>
              <w:t>комф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2323" w:type="dxa"/>
            <w:vMerge w:val="restart"/>
            <w:vAlign w:val="center"/>
          </w:tcPr>
          <w:p w:rsidR="004245BF" w:rsidRPr="00676ED4" w:rsidRDefault="004245BF" w:rsidP="004245BF">
            <w:pPr>
              <w:widowControl w:val="0"/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323" w:type="dxa"/>
            <w:vMerge w:val="restart"/>
            <w:vAlign w:val="center"/>
          </w:tcPr>
          <w:p w:rsidR="004245BF" w:rsidRDefault="004245BF" w:rsidP="004245BF">
            <w:pPr>
              <w:widowControl w:val="0"/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(2.3)</w:t>
            </w:r>
          </w:p>
        </w:tc>
      </w:tr>
      <w:tr w:rsidR="004245BF" w:rsidRPr="00676ED4" w:rsidTr="004245BF">
        <w:trPr>
          <w:jc w:val="right"/>
        </w:trPr>
        <w:tc>
          <w:tcPr>
            <w:tcW w:w="1729" w:type="dxa"/>
            <w:vMerge/>
            <w:vAlign w:val="center"/>
          </w:tcPr>
          <w:p w:rsidR="004245BF" w:rsidRDefault="004245BF" w:rsidP="004245BF">
            <w:pPr>
              <w:widowControl w:val="0"/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245BF" w:rsidRPr="007B05B2" w:rsidRDefault="004245BF" w:rsidP="004245BF">
            <w:pPr>
              <w:widowControl w:val="0"/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2323" w:type="dxa"/>
            <w:vMerge/>
            <w:vAlign w:val="center"/>
          </w:tcPr>
          <w:p w:rsidR="004245BF" w:rsidRDefault="004245BF" w:rsidP="004245BF">
            <w:pPr>
              <w:widowControl w:val="0"/>
              <w:spacing w:after="0" w:line="240" w:lineRule="auto"/>
              <w:ind w:left="-108"/>
              <w:rPr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4245BF" w:rsidRDefault="004245BF" w:rsidP="004245BF">
            <w:pPr>
              <w:widowControl w:val="0"/>
              <w:spacing w:after="0" w:line="240" w:lineRule="auto"/>
              <w:ind w:left="-108"/>
              <w:rPr>
                <w:sz w:val="28"/>
                <w:szCs w:val="28"/>
              </w:rPr>
            </w:pPr>
          </w:p>
        </w:tc>
      </w:tr>
    </w:tbl>
    <w:p w:rsidR="004245BF" w:rsidRPr="00065CB4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065CB4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У</w:t>
      </w:r>
      <w:r w:rsidRPr="00065CB4">
        <w:rPr>
          <w:rFonts w:ascii="Times New Roman" w:hAnsi="Times New Roman" w:cs="Times New Roman"/>
          <w:sz w:val="28"/>
          <w:szCs w:val="28"/>
          <w:vertAlign w:val="superscript"/>
        </w:rPr>
        <w:t>комф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- число получателей услуг, удовлетворенных комфортностью предоставления услуг организацией социальной сферы;</w:t>
      </w:r>
    </w:p>
    <w:p w:rsidR="004245BF" w:rsidRPr="00065CB4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CB4">
        <w:rPr>
          <w:rFonts w:ascii="Times New Roman" w:hAnsi="Times New Roman" w:cs="Times New Roman"/>
          <w:sz w:val="28"/>
          <w:szCs w:val="28"/>
        </w:rPr>
        <w:t>Ч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услуг.</w:t>
      </w:r>
    </w:p>
    <w:p w:rsidR="004245BF" w:rsidRPr="00065CB4" w:rsidRDefault="004245BF" w:rsidP="004245BF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 xml:space="preserve">3. Расчет показателей, характеризующих критерий оценки качества «Доступность услуг для инвалидов»: </w:t>
      </w:r>
    </w:p>
    <w:p w:rsidR="004245BF" w:rsidRPr="00065CB4" w:rsidRDefault="004245BF" w:rsidP="004245B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5CB4">
        <w:rPr>
          <w:rFonts w:ascii="Times New Roman" w:hAnsi="Times New Roman" w:cs="Times New Roman"/>
          <w:sz w:val="28"/>
          <w:szCs w:val="28"/>
        </w:rPr>
        <w:t>а) значение показателя оценки качества «Оборудование помещений организации социальной сферы и прилегающей к ней территории с учетом доступности для инвалидов: наличие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помещений» (</w:t>
      </w:r>
      <w:proofErr w:type="spellStart"/>
      <w:r w:rsidRPr="00065CB4">
        <w:rPr>
          <w:rFonts w:ascii="Times New Roman" w:hAnsi="Times New Roman" w:cs="Times New Roman"/>
          <w:sz w:val="28"/>
          <w:szCs w:val="28"/>
        </w:rPr>
        <w:t>П</w:t>
      </w:r>
      <w:r w:rsidRPr="00065CB4">
        <w:rPr>
          <w:rFonts w:ascii="Times New Roman" w:hAnsi="Times New Roman" w:cs="Times New Roman"/>
          <w:sz w:val="28"/>
          <w:szCs w:val="28"/>
          <w:vertAlign w:val="superscript"/>
        </w:rPr>
        <w:t>орг</w:t>
      </w:r>
      <w:r w:rsidRPr="00065CB4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065CB4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4245BF" w:rsidRPr="00907118" w:rsidRDefault="004245BF" w:rsidP="004245BF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676538">
        <w:rPr>
          <w:sz w:val="28"/>
          <w:szCs w:val="28"/>
        </w:rPr>
        <w:t>П</w:t>
      </w:r>
      <w:r>
        <w:rPr>
          <w:sz w:val="28"/>
          <w:szCs w:val="28"/>
          <w:vertAlign w:val="superscript"/>
        </w:rPr>
        <w:t>орг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>
        <w:rPr>
          <w:sz w:val="28"/>
          <w:szCs w:val="28"/>
        </w:rPr>
        <w:t xml:space="preserve"> =</w:t>
      </w:r>
      <w:r w:rsidRPr="00E36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perscript"/>
        </w:rPr>
        <w:t>орг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 w:rsidRPr="003927EF">
        <w:rPr>
          <w:sz w:val="28"/>
          <w:szCs w:val="28"/>
        </w:rPr>
        <w:t xml:space="preserve"> </w:t>
      </w:r>
      <w:r w:rsidRPr="00676ED4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орг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69612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(3.1)</w:t>
      </w:r>
    </w:p>
    <w:p w:rsidR="004245BF" w:rsidRDefault="004245BF" w:rsidP="004245BF">
      <w:p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9301F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орг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– количество баллов за каждое условие доступности организации для инвалидов (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по 20 баллов за каждое условие)</w:t>
      </w:r>
      <w:r w:rsidRPr="006C371F">
        <w:rPr>
          <w:rFonts w:ascii="Times New Roman" w:hAnsi="Times New Roman" w:cs="Times New Roman"/>
          <w:sz w:val="28"/>
          <w:szCs w:val="28"/>
        </w:rPr>
        <w:t>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C371F">
        <w:rPr>
          <w:rFonts w:ascii="Times New Roman" w:hAnsi="Times New Roman" w:cs="Times New Roman"/>
          <w:sz w:val="28"/>
          <w:szCs w:val="28"/>
        </w:rPr>
        <w:t>С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орг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6C371F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71F">
        <w:rPr>
          <w:rFonts w:ascii="Times New Roman" w:hAnsi="Times New Roman" w:cs="Times New Roman"/>
          <w:sz w:val="28"/>
          <w:szCs w:val="28"/>
        </w:rPr>
        <w:t xml:space="preserve"> количество условий доступности организации для инвалидов. 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При наличии пяти и более условий доступности услуг для инвалидов показатель оценки качества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орг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принимает значение 100 баллов;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б) значение показателя оценки качества «Обеспечение в организации социальной сферы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 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); наличие альтернативной версии официального сайта организации социальной сферы для инвалидов по зрению;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 </w:t>
      </w:r>
      <w:r w:rsidRPr="006C371F">
        <w:rPr>
          <w:rFonts w:ascii="Times New Roman" w:hAnsi="Times New Roman" w:cs="Times New Roman"/>
          <w:color w:val="000000"/>
          <w:sz w:val="28"/>
          <w:szCs w:val="24"/>
        </w:rPr>
        <w:t>наличие возможности предоставления услуги в дистанционном режиме или на дому»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услуг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Pr="0099370C" w:rsidRDefault="004245BF" w:rsidP="004245BF">
      <w:pPr>
        <w:spacing w:after="0" w:line="240" w:lineRule="auto"/>
        <w:ind w:firstLine="709"/>
        <w:jc w:val="both"/>
        <w:rPr>
          <w:color w:val="FF0000"/>
          <w:sz w:val="28"/>
          <w:szCs w:val="28"/>
        </w:rPr>
      </w:pPr>
    </w:p>
    <w:p w:rsidR="004245BF" w:rsidRPr="00907118" w:rsidRDefault="004245BF" w:rsidP="004245BF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676538">
        <w:rPr>
          <w:sz w:val="28"/>
          <w:szCs w:val="28"/>
        </w:rPr>
        <w:t>П</w:t>
      </w:r>
      <w:r>
        <w:rPr>
          <w:sz w:val="28"/>
          <w:szCs w:val="28"/>
          <w:vertAlign w:val="superscript"/>
        </w:rPr>
        <w:t>услуг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>
        <w:rPr>
          <w:sz w:val="28"/>
          <w:szCs w:val="28"/>
        </w:rPr>
        <w:t xml:space="preserve"> =</w:t>
      </w:r>
      <w:r w:rsidRPr="00E36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perscript"/>
        </w:rPr>
        <w:t>услуг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 w:rsidRPr="003927EF">
        <w:rPr>
          <w:sz w:val="28"/>
          <w:szCs w:val="28"/>
        </w:rPr>
        <w:t xml:space="preserve"> </w:t>
      </w:r>
      <w:r w:rsidRPr="00676ED4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услуг</w:t>
      </w:r>
      <w:r w:rsidRPr="00872EAA">
        <w:rPr>
          <w:sz w:val="28"/>
          <w:szCs w:val="28"/>
          <w:vertAlign w:val="subscript"/>
        </w:rPr>
        <w:t>дост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(3.2)</w:t>
      </w:r>
    </w:p>
    <w:p w:rsidR="004245BF" w:rsidRDefault="004245BF" w:rsidP="004245BF">
      <w:p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9301F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Т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услуг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– количество баллов за каждое условие доступности, позволяющее инвалидам получать услуги наравне с другими (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по 20 баллов за каждое условие)</w:t>
      </w:r>
      <w:r w:rsidRPr="006C371F">
        <w:rPr>
          <w:rFonts w:ascii="Times New Roman" w:hAnsi="Times New Roman" w:cs="Times New Roman"/>
          <w:sz w:val="28"/>
          <w:szCs w:val="28"/>
        </w:rPr>
        <w:t>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С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услуг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– количество условий доступности, позволяющих инвалидам получать услуги наравне с другими.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При наличии пяти и более условий доступности, позволяющих инвалидам получать услуги наравне с другими, показатель оценки качества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услуг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принимает значение 100 баллов;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lastRenderedPageBreak/>
        <w:t>в) значение показателя оценки качества «Доля получателей услуг, удовлетворенных доступностью услуг для инвалидов»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дост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tbl>
      <w:tblPr>
        <w:tblW w:w="6440" w:type="dxa"/>
        <w:jc w:val="right"/>
        <w:tblLook w:val="04A0" w:firstRow="1" w:lastRow="0" w:firstColumn="1" w:lastColumn="0" w:noHBand="0" w:noVBand="1"/>
      </w:tblPr>
      <w:tblGrid>
        <w:gridCol w:w="1418"/>
        <w:gridCol w:w="1114"/>
        <w:gridCol w:w="1199"/>
        <w:gridCol w:w="2709"/>
      </w:tblGrid>
      <w:tr w:rsidR="004245BF" w:rsidRPr="00676ED4" w:rsidTr="004245BF">
        <w:trPr>
          <w:jc w:val="right"/>
        </w:trPr>
        <w:tc>
          <w:tcPr>
            <w:tcW w:w="141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vertAlign w:val="superscript"/>
              </w:rPr>
              <w:t>дост</w:t>
            </w:r>
            <w:r w:rsidRPr="003927EF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E46F2A">
              <w:rPr>
                <w:sz w:val="28"/>
                <w:szCs w:val="28"/>
                <w:vertAlign w:val="superscript"/>
              </w:rPr>
              <w:t>дост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199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709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(3.3)</w:t>
            </w:r>
          </w:p>
        </w:tc>
      </w:tr>
      <w:tr w:rsidR="004245BF" w:rsidRPr="00676ED4" w:rsidTr="004245BF">
        <w:trPr>
          <w:jc w:val="right"/>
        </w:trPr>
        <w:tc>
          <w:tcPr>
            <w:tcW w:w="141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 w:rsidRPr="003927EF">
              <w:rPr>
                <w:sz w:val="28"/>
                <w:szCs w:val="28"/>
                <w:vertAlign w:val="subscript"/>
              </w:rPr>
              <w:t>инв</w:t>
            </w:r>
            <w:proofErr w:type="spellEnd"/>
          </w:p>
        </w:tc>
        <w:tc>
          <w:tcPr>
            <w:tcW w:w="119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709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дост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услуг-инвалидов, удовлетворенных доступностью услуг для</w:t>
      </w:r>
      <w:r w:rsidRPr="006C371F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инвалидов;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инв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число опрошенных получателей услуг-инвалидов.</w:t>
      </w:r>
    </w:p>
    <w:p w:rsidR="004245BF" w:rsidRPr="006C371F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4. Расчет показателей, характеризующих критерий оценки качества «Доброжелательность, вежливость работников организации социальной сферы»: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а) значение показателя оценки качества «Доля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сферы»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перв.конт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уд</w:t>
      </w:r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vertAlign w:val="superscript"/>
              </w:rPr>
              <w:t>перв.конт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3927EF">
              <w:rPr>
                <w:sz w:val="28"/>
                <w:szCs w:val="28"/>
                <w:vertAlign w:val="subscript"/>
              </w:rPr>
              <w:t>уд</w:t>
            </w:r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perscript"/>
              </w:rPr>
              <w:t>перв.конт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(4.1)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перв.конт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услуг, удовлетворенных доброжелательностью, вежливостью работников организации, обеспечивающих </w:t>
      </w:r>
      <w:r w:rsidRPr="006C371F">
        <w:rPr>
          <w:rFonts w:ascii="Times New Roman" w:hAnsi="Times New Roman" w:cs="Times New Roman"/>
          <w:sz w:val="28"/>
          <w:szCs w:val="24"/>
        </w:rPr>
        <w:t>первичный контакт и информирование получателя услуги</w:t>
      </w:r>
      <w:r w:rsidRPr="006C371F">
        <w:rPr>
          <w:rFonts w:ascii="Times New Roman" w:hAnsi="Times New Roman" w:cs="Times New Roman"/>
          <w:sz w:val="28"/>
          <w:szCs w:val="28"/>
        </w:rPr>
        <w:t>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б) значение показателя оценки качества «Доля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сферы»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оказ.услуг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 w:rsidRPr="00F723B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vertAlign w:val="superscript"/>
              </w:rPr>
              <w:t>оказ.услуг</w:t>
            </w:r>
            <w:r w:rsidRPr="003927EF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4824B2">
              <w:rPr>
                <w:sz w:val="28"/>
                <w:szCs w:val="28"/>
                <w:vertAlign w:val="superscript"/>
              </w:rPr>
              <w:t>оказ.усл</w:t>
            </w:r>
            <w:r>
              <w:rPr>
                <w:sz w:val="28"/>
                <w:szCs w:val="28"/>
                <w:vertAlign w:val="superscript"/>
              </w:rPr>
              <w:t>уг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(4.2)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Default="004245BF" w:rsidP="004245BF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lastRenderedPageBreak/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оказ.услуг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число получателей услуг, удовлетворенных доброжелательностью, вежливостью работников организации, обеспечивающих </w:t>
      </w:r>
      <w:r w:rsidRPr="006C371F">
        <w:rPr>
          <w:rFonts w:ascii="Times New Roman" w:hAnsi="Times New Roman" w:cs="Times New Roman"/>
          <w:sz w:val="28"/>
          <w:szCs w:val="24"/>
        </w:rPr>
        <w:t>непосредственное оказание услуги</w:t>
      </w:r>
      <w:r w:rsidRPr="006C371F">
        <w:rPr>
          <w:rFonts w:ascii="Times New Roman" w:hAnsi="Times New Roman" w:cs="Times New Roman"/>
          <w:sz w:val="28"/>
          <w:szCs w:val="28"/>
        </w:rPr>
        <w:t>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в) значение показателя оценки качества «</w:t>
      </w:r>
      <w:r w:rsidRPr="006C371F">
        <w:rPr>
          <w:rFonts w:ascii="Times New Roman" w:hAnsi="Times New Roman" w:cs="Times New Roman"/>
          <w:sz w:val="28"/>
          <w:szCs w:val="24"/>
        </w:rPr>
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взаимодействия»</w:t>
      </w:r>
      <w:r w:rsidRPr="006C371F">
        <w:rPr>
          <w:rFonts w:ascii="Times New Roman" w:hAnsi="Times New Roman" w:cs="Times New Roman"/>
          <w:sz w:val="32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вежл.дист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Default="004245BF" w:rsidP="004245BF">
      <w:pPr>
        <w:spacing w:after="0" w:line="240" w:lineRule="auto"/>
        <w:jc w:val="right"/>
        <w:rPr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 w:rsidRPr="00F723B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vertAlign w:val="superscript"/>
              </w:rPr>
              <w:t>вежл.дист</w:t>
            </w:r>
            <w:r w:rsidRPr="003927EF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perscript"/>
              </w:rPr>
              <w:t>вежл.дист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(4.3)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вежл.дист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- число получателей услуг, удовлетворенных доброжелательностью, вежливостью работников организации</w:t>
      </w:r>
      <w:r w:rsidRPr="006C371F">
        <w:rPr>
          <w:rFonts w:ascii="Times New Roman" w:hAnsi="Times New Roman" w:cs="Times New Roman"/>
          <w:sz w:val="24"/>
          <w:szCs w:val="24"/>
        </w:rPr>
        <w:t xml:space="preserve"> </w:t>
      </w:r>
      <w:r w:rsidRPr="006C371F">
        <w:rPr>
          <w:rFonts w:ascii="Times New Roman" w:hAnsi="Times New Roman" w:cs="Times New Roman"/>
          <w:sz w:val="28"/>
          <w:szCs w:val="24"/>
        </w:rPr>
        <w:t>при использовании дистанционных форм взаимодействия</w:t>
      </w:r>
      <w:r w:rsidRPr="006C371F">
        <w:rPr>
          <w:rFonts w:ascii="Times New Roman" w:hAnsi="Times New Roman" w:cs="Times New Roman"/>
          <w:sz w:val="28"/>
          <w:szCs w:val="28"/>
        </w:rPr>
        <w:t>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услуг.</w:t>
      </w:r>
    </w:p>
    <w:p w:rsidR="004245BF" w:rsidRPr="006C371F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 xml:space="preserve">5. Расчет показателей, характеризующих критерий оценки качества «Удовлетворенность условиями оказания услуг»: 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а) значение показателя оценки качества «</w:t>
      </w:r>
      <w:r w:rsidRPr="006C371F">
        <w:rPr>
          <w:rFonts w:ascii="Times New Roman" w:hAnsi="Times New Roman" w:cs="Times New Roman"/>
          <w:sz w:val="28"/>
          <w:szCs w:val="24"/>
        </w:rPr>
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сферы)»</w:t>
      </w:r>
      <w:r w:rsidRPr="006C371F">
        <w:rPr>
          <w:rFonts w:ascii="Times New Roman" w:hAnsi="Times New Roman" w:cs="Times New Roman"/>
          <w:sz w:val="32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реком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 w:rsidRPr="00F723B9">
              <w:rPr>
                <w:sz w:val="28"/>
                <w:szCs w:val="28"/>
              </w:rPr>
              <w:t>П</w:t>
            </w:r>
            <w:r w:rsidRPr="00397DDC">
              <w:rPr>
                <w:sz w:val="28"/>
                <w:szCs w:val="28"/>
                <w:vertAlign w:val="subscript"/>
              </w:rPr>
              <w:t>реком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397DDC">
              <w:rPr>
                <w:sz w:val="28"/>
                <w:szCs w:val="28"/>
                <w:vertAlign w:val="subscript"/>
              </w:rPr>
              <w:t>реком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(5.1)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реком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б) значение показателя оценки качества «Доля получателей услуг, удовлетворенных организационными условиями предоставления услуг» (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орг.усл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Default="004245BF" w:rsidP="004245BF">
      <w:pPr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proofErr w:type="spellStart"/>
            <w:r w:rsidRPr="00F723B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vertAlign w:val="superscript"/>
              </w:rPr>
              <w:t>орг.усл</w:t>
            </w:r>
            <w:r w:rsidRPr="00DD59A9">
              <w:rPr>
                <w:sz w:val="28"/>
                <w:szCs w:val="28"/>
                <w:vertAlign w:val="subscript"/>
              </w:rPr>
              <w:t>уд</w:t>
            </w:r>
            <w:proofErr w:type="spellEnd"/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perscript"/>
              </w:rPr>
              <w:t>орг.усл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(5.2)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>орг.усл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- число получателей услуг, удовлетворенных организационными условиями предоставления услуг;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в) значение показателя оценки качества «Доля получателей услуг, удовлетворенных в целом условиями оказания услуг в организации социальной сферы» (П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r w:rsidRPr="006C371F">
        <w:rPr>
          <w:rFonts w:ascii="Times New Roman" w:hAnsi="Times New Roman" w:cs="Times New Roman"/>
          <w:sz w:val="28"/>
          <w:szCs w:val="28"/>
        </w:rPr>
        <w:t>)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4245BF" w:rsidRPr="00676ED4" w:rsidTr="004245BF">
        <w:trPr>
          <w:jc w:val="right"/>
        </w:trPr>
        <w:tc>
          <w:tcPr>
            <w:tcW w:w="2212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right="-46"/>
              <w:jc w:val="right"/>
              <w:rPr>
                <w:sz w:val="28"/>
                <w:szCs w:val="28"/>
              </w:rPr>
            </w:pPr>
            <w:r w:rsidRPr="00F723B9">
              <w:rPr>
                <w:sz w:val="28"/>
                <w:szCs w:val="28"/>
              </w:rPr>
              <w:t>П</w:t>
            </w:r>
            <w:r w:rsidRPr="00DD59A9">
              <w:rPr>
                <w:sz w:val="28"/>
                <w:szCs w:val="28"/>
                <w:vertAlign w:val="subscript"/>
              </w:rPr>
              <w:t>уд</w:t>
            </w:r>
            <w:r>
              <w:rPr>
                <w:sz w:val="28"/>
                <w:szCs w:val="28"/>
              </w:rPr>
              <w:t xml:space="preserve"> =</w:t>
            </w:r>
            <w:r w:rsidRPr="00676ED4">
              <w:rPr>
                <w:sz w:val="28"/>
                <w:szCs w:val="28"/>
              </w:rPr>
              <w:t xml:space="preserve">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proofErr w:type="spellStart"/>
            <w:r w:rsidRPr="007B05B2">
              <w:rPr>
                <w:sz w:val="28"/>
                <w:szCs w:val="28"/>
              </w:rPr>
              <w:t>У</w:t>
            </w:r>
            <w:r w:rsidRPr="00DD59A9">
              <w:rPr>
                <w:sz w:val="28"/>
                <w:szCs w:val="28"/>
                <w:vertAlign w:val="subscript"/>
              </w:rPr>
              <w:t>уд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4245BF" w:rsidRPr="00676ED4" w:rsidRDefault="004245BF" w:rsidP="004245BF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6ED4">
              <w:rPr>
                <w:sz w:val="28"/>
                <w:szCs w:val="28"/>
              </w:rPr>
              <w:t>)×100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2528" w:type="dxa"/>
            <w:vMerge w:val="restart"/>
            <w:vAlign w:val="center"/>
          </w:tcPr>
          <w:p w:rsidR="004245BF" w:rsidRDefault="004245BF" w:rsidP="004245BF">
            <w:pPr>
              <w:spacing w:after="0" w:line="24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(5.3)</w:t>
            </w:r>
          </w:p>
        </w:tc>
      </w:tr>
      <w:tr w:rsidR="004245BF" w:rsidRPr="00676ED4" w:rsidTr="004245BF">
        <w:trPr>
          <w:jc w:val="right"/>
        </w:trPr>
        <w:tc>
          <w:tcPr>
            <w:tcW w:w="2212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245BF" w:rsidRPr="00676538" w:rsidRDefault="004245BF" w:rsidP="004245BF">
            <w:pPr>
              <w:spacing w:after="0" w:line="240" w:lineRule="auto"/>
              <w:ind w:left="186" w:hanging="186"/>
              <w:jc w:val="center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116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</w:tcPr>
          <w:p w:rsidR="004245BF" w:rsidRPr="00676ED4" w:rsidRDefault="004245BF" w:rsidP="004245BF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У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уд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- число получателей услуг, удовлетворенных в целом условиями оказания услуг в организации социальной сферы;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Ч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-  общее число опрошенных получателей услуг.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 xml:space="preserve">6. Показатели оценки качества условий оказания услуг организациями социальной сферы, рассчитываются: 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</w:rPr>
        <w:t>по организаци</w:t>
      </w:r>
      <w:r w:rsidRPr="006C371F">
        <w:rPr>
          <w:rFonts w:ascii="Times New Roman" w:hAnsi="Times New Roman"/>
          <w:sz w:val="28"/>
          <w:szCs w:val="28"/>
          <w:lang w:val="ru-RU"/>
        </w:rPr>
        <w:t>и</w:t>
      </w:r>
      <w:r w:rsidRPr="006C371F">
        <w:rPr>
          <w:rFonts w:ascii="Times New Roman" w:hAnsi="Times New Roman"/>
          <w:sz w:val="28"/>
          <w:szCs w:val="28"/>
        </w:rPr>
        <w:t xml:space="preserve"> социальной сферы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C371F">
        <w:rPr>
          <w:rFonts w:ascii="Times New Roman" w:hAnsi="Times New Roman"/>
          <w:sz w:val="28"/>
          <w:szCs w:val="28"/>
        </w:rPr>
        <w:t>в отношении котор</w:t>
      </w:r>
      <w:r w:rsidRPr="006C371F">
        <w:rPr>
          <w:rFonts w:ascii="Times New Roman" w:hAnsi="Times New Roman"/>
          <w:sz w:val="28"/>
          <w:szCs w:val="28"/>
          <w:lang w:val="ru-RU"/>
        </w:rPr>
        <w:t>ой</w:t>
      </w:r>
      <w:r w:rsidRPr="006C371F">
        <w:rPr>
          <w:rFonts w:ascii="Times New Roman" w:hAnsi="Times New Roman"/>
          <w:sz w:val="28"/>
          <w:szCs w:val="28"/>
        </w:rPr>
        <w:t xml:space="preserve"> пров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едена </w:t>
      </w:r>
      <w:r w:rsidRPr="006C371F">
        <w:rPr>
          <w:rFonts w:ascii="Times New Roman" w:hAnsi="Times New Roman"/>
          <w:sz w:val="28"/>
          <w:szCs w:val="28"/>
        </w:rPr>
        <w:t>независимая оценка качества</w:t>
      </w:r>
      <w:r w:rsidRPr="006C371F">
        <w:rPr>
          <w:rFonts w:ascii="Times New Roman" w:hAnsi="Times New Roman"/>
          <w:sz w:val="28"/>
          <w:szCs w:val="28"/>
          <w:lang w:val="ru-RU"/>
        </w:rPr>
        <w:t>;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 xml:space="preserve">по муниципальному образованию в целом, а также по отраслям социальной сферы – по совокупности муниципальных организаций в сферах культуры, охраны здоровья, образования и социального обслуживания и иных организаций, расположенных на территориях соответствующих муниципальных образований и оказывающих услуги в указанных сферах за счет бюджетных ассигнований бюджетов муниципальных образований, </w:t>
      </w:r>
      <w:r w:rsidRPr="006C371F">
        <w:rPr>
          <w:rFonts w:ascii="Times New Roman" w:hAnsi="Times New Roman"/>
          <w:sz w:val="28"/>
          <w:szCs w:val="28"/>
        </w:rPr>
        <w:t xml:space="preserve">в </w:t>
      </w:r>
      <w:r w:rsidRPr="006C371F">
        <w:rPr>
          <w:rFonts w:ascii="Times New Roman" w:hAnsi="Times New Roman"/>
          <w:sz w:val="28"/>
          <w:szCs w:val="28"/>
        </w:rPr>
        <w:lastRenderedPageBreak/>
        <w:t>отношении котор</w:t>
      </w:r>
      <w:r w:rsidRPr="006C371F">
        <w:rPr>
          <w:rFonts w:ascii="Times New Roman" w:hAnsi="Times New Roman"/>
          <w:sz w:val="28"/>
          <w:szCs w:val="28"/>
          <w:lang w:val="ru-RU"/>
        </w:rPr>
        <w:t>ых</w:t>
      </w:r>
      <w:r w:rsidRPr="006C371F">
        <w:rPr>
          <w:rFonts w:ascii="Times New Roman" w:hAnsi="Times New Roman"/>
          <w:sz w:val="28"/>
          <w:szCs w:val="28"/>
        </w:rPr>
        <w:t xml:space="preserve"> пров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едена </w:t>
      </w:r>
      <w:r w:rsidRPr="006C371F">
        <w:rPr>
          <w:rFonts w:ascii="Times New Roman" w:hAnsi="Times New Roman"/>
          <w:sz w:val="28"/>
          <w:szCs w:val="28"/>
        </w:rPr>
        <w:t>независимая оценка качества</w:t>
      </w:r>
      <w:r w:rsidRPr="006C371F">
        <w:rPr>
          <w:rFonts w:ascii="Times New Roman" w:hAnsi="Times New Roman"/>
          <w:sz w:val="28"/>
          <w:szCs w:val="28"/>
          <w:lang w:val="ru-RU"/>
        </w:rPr>
        <w:t>;</w:t>
      </w:r>
    </w:p>
    <w:p w:rsidR="004245BF" w:rsidRPr="00AC7D80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567"/>
        <w:rPr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>по субъекту Российской Федерации в целом, а также по отраслям социальной сферы – по совокупности организаций в сферах культуры, охраны здоровья, образования и социального обслуживания, расположенных на территории субъекта Российской Федерации, учредителями которых являются субъект Российской Федерации и муниципальные образования субъекта Российской Федерации, и иных организаций, оказывающих услуги в указанных сферах за счет соответствующих бюджетов бюджетной системы</w:t>
      </w:r>
      <w:r w:rsidRPr="00AC7D80">
        <w:rPr>
          <w:sz w:val="28"/>
          <w:szCs w:val="28"/>
          <w:lang w:val="ru-RU"/>
        </w:rPr>
        <w:t xml:space="preserve"> Российской Федерации, </w:t>
      </w:r>
      <w:r w:rsidRPr="00AC7D80">
        <w:rPr>
          <w:sz w:val="28"/>
          <w:szCs w:val="28"/>
        </w:rPr>
        <w:t>в отношении котор</w:t>
      </w:r>
      <w:r w:rsidRPr="00AC7D80">
        <w:rPr>
          <w:sz w:val="28"/>
          <w:szCs w:val="28"/>
          <w:lang w:val="ru-RU"/>
        </w:rPr>
        <w:t>ых</w:t>
      </w:r>
      <w:r w:rsidRPr="00AC7D80">
        <w:rPr>
          <w:sz w:val="28"/>
          <w:szCs w:val="28"/>
        </w:rPr>
        <w:t xml:space="preserve"> пров</w:t>
      </w:r>
      <w:r w:rsidRPr="00AC7D80">
        <w:rPr>
          <w:sz w:val="28"/>
          <w:szCs w:val="28"/>
          <w:lang w:val="ru-RU"/>
        </w:rPr>
        <w:t xml:space="preserve">едена </w:t>
      </w:r>
      <w:r w:rsidRPr="00AC7D80">
        <w:rPr>
          <w:sz w:val="28"/>
          <w:szCs w:val="28"/>
        </w:rPr>
        <w:t>независимая оценка качества</w:t>
      </w:r>
      <w:r>
        <w:rPr>
          <w:sz w:val="28"/>
          <w:szCs w:val="28"/>
          <w:lang w:val="ru-RU"/>
        </w:rPr>
        <w:t>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 xml:space="preserve">а) показатель оценки качества по организации социальной сферы, в отношении которой проведена независимая оценка </w:t>
      </w:r>
      <w:proofErr w:type="gramStart"/>
      <w:r w:rsidRPr="006C371F">
        <w:rPr>
          <w:rFonts w:ascii="Times New Roman" w:hAnsi="Times New Roman" w:cs="Times New Roman"/>
          <w:sz w:val="28"/>
          <w:szCs w:val="28"/>
        </w:rPr>
        <w:t xml:space="preserve">качества 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рассчитыва</w:t>
      </w:r>
      <w:r w:rsidRPr="006C371F">
        <w:rPr>
          <w:rFonts w:ascii="Times New Roman" w:hAnsi="Times New Roman" w:cs="Times New Roman"/>
          <w:sz w:val="28"/>
          <w:szCs w:val="28"/>
        </w:rPr>
        <w:t>е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тся</w:t>
      </w:r>
      <w:proofErr w:type="gramEnd"/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p w:rsidR="004245BF" w:rsidRPr="00AC7D80" w:rsidRDefault="004245BF" w:rsidP="004245BF">
      <w:pPr>
        <w:spacing w:after="0"/>
        <w:ind w:firstLine="567"/>
        <w:jc w:val="right"/>
        <w:rPr>
          <w:sz w:val="28"/>
          <w:szCs w:val="28"/>
        </w:rPr>
      </w:pPr>
      <w:r w:rsidRPr="00AC7D80">
        <w:rPr>
          <w:sz w:val="28"/>
          <w:szCs w:val="28"/>
          <w:lang w:val="en-US"/>
        </w:rPr>
        <w:t>S</w:t>
      </w:r>
      <w:r w:rsidRPr="00AC7D80">
        <w:rPr>
          <w:sz w:val="28"/>
          <w:szCs w:val="28"/>
          <w:vertAlign w:val="subscript"/>
          <w:lang w:val="en-US"/>
        </w:rPr>
        <w:t>n</w:t>
      </w:r>
      <w:r w:rsidRPr="00AC7D80">
        <w:rPr>
          <w:sz w:val="28"/>
          <w:szCs w:val="28"/>
          <w:vertAlign w:val="superscript"/>
        </w:rPr>
        <w:t xml:space="preserve"> </w:t>
      </w:r>
      <w:r w:rsidRPr="00AC7D80">
        <w:rPr>
          <w:sz w:val="28"/>
          <w:szCs w:val="28"/>
        </w:rPr>
        <w:t>=∑</w:t>
      </w:r>
      <w:proofErr w:type="spellStart"/>
      <w:r w:rsidRPr="00AC7D80">
        <w:rPr>
          <w:sz w:val="28"/>
          <w:szCs w:val="28"/>
          <w:lang w:val="en-US"/>
        </w:rPr>
        <w:t>K</w:t>
      </w:r>
      <w:r w:rsidRPr="00AC7D80">
        <w:rPr>
          <w:sz w:val="28"/>
          <w:szCs w:val="28"/>
          <w:vertAlign w:val="superscript"/>
          <w:lang w:val="en-US"/>
        </w:rPr>
        <w:t>m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spellEnd"/>
      <w:r w:rsidRPr="00AC7D80">
        <w:rPr>
          <w:sz w:val="28"/>
          <w:szCs w:val="28"/>
        </w:rPr>
        <w:t>/</w:t>
      </w:r>
      <w:proofErr w:type="gramStart"/>
      <w:r w:rsidRPr="00AC7D80">
        <w:rPr>
          <w:sz w:val="28"/>
          <w:szCs w:val="28"/>
        </w:rPr>
        <w:t xml:space="preserve">5,  </w:t>
      </w:r>
      <w:r w:rsidRPr="00AC7D80">
        <w:rPr>
          <w:sz w:val="28"/>
          <w:szCs w:val="28"/>
        </w:rPr>
        <w:tab/>
      </w:r>
      <w:proofErr w:type="gramEnd"/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  <w:t>(6)</w:t>
      </w:r>
    </w:p>
    <w:p w:rsidR="004245BF" w:rsidRPr="006C371F" w:rsidRDefault="004245BF" w:rsidP="004245BF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6C371F">
        <w:rPr>
          <w:rFonts w:ascii="Times New Roman" w:hAnsi="Times New Roman" w:cs="Times New Roman"/>
          <w:sz w:val="28"/>
          <w:szCs w:val="28"/>
        </w:rPr>
        <w:t>где</w:t>
      </w:r>
      <w:r w:rsidRPr="006C371F">
        <w:rPr>
          <w:rFonts w:ascii="Times New Roman" w:hAnsi="Times New Roman" w:cs="Times New Roman"/>
        </w:rPr>
        <w:t>:</w:t>
      </w:r>
    </w:p>
    <w:p w:rsidR="004245BF" w:rsidRPr="006C371F" w:rsidRDefault="004245BF" w:rsidP="004245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C371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37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6C371F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6C371F">
        <w:rPr>
          <w:rFonts w:ascii="Times New Roman" w:hAnsi="Times New Roman" w:cs="Times New Roman"/>
          <w:sz w:val="28"/>
          <w:szCs w:val="28"/>
        </w:rPr>
        <w:t xml:space="preserve">  показатель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оценки качества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</w:rPr>
        <w:t>-ой организации;</w:t>
      </w:r>
    </w:p>
    <w:p w:rsidR="004245BF" w:rsidRPr="006C371F" w:rsidRDefault="004245BF" w:rsidP="004245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m</w:t>
      </w:r>
      <w:r w:rsidRPr="006C37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 xml:space="preserve">– средневзвешенная сумма показателей, характеризующих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C371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C371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критерий оценки качества в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</w:rPr>
        <w:t>–ой организации, рассчитываемая по формулам:</w:t>
      </w:r>
    </w:p>
    <w:p w:rsidR="004245BF" w:rsidRPr="00AC7D80" w:rsidRDefault="004245BF" w:rsidP="004245BF">
      <w:pPr>
        <w:spacing w:after="0" w:line="240" w:lineRule="auto"/>
        <w:ind w:firstLine="1701"/>
        <w:rPr>
          <w:sz w:val="28"/>
          <w:szCs w:val="28"/>
          <w:vertAlign w:val="subscript"/>
        </w:rPr>
      </w:pPr>
      <w:r w:rsidRPr="00AC7D80">
        <w:rPr>
          <w:sz w:val="28"/>
          <w:szCs w:val="28"/>
        </w:rPr>
        <w:t>К</w:t>
      </w:r>
      <w:r w:rsidRPr="00AC7D80">
        <w:rPr>
          <w:sz w:val="28"/>
          <w:szCs w:val="28"/>
          <w:vertAlign w:val="superscript"/>
        </w:rPr>
        <w:t>1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gramStart"/>
      <w:r w:rsidRPr="00AC7D80">
        <w:rPr>
          <w:sz w:val="28"/>
          <w:szCs w:val="28"/>
        </w:rPr>
        <w:t>=(</w:t>
      </w:r>
      <w:proofErr w:type="gramEnd"/>
      <w:r w:rsidRPr="00AC7D80">
        <w:rPr>
          <w:sz w:val="28"/>
          <w:szCs w:val="28"/>
        </w:rPr>
        <w:t>0,3×П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bscript"/>
        </w:rPr>
        <w:t>инф</w:t>
      </w:r>
      <w:r w:rsidRPr="00AC7D80">
        <w:rPr>
          <w:sz w:val="28"/>
          <w:szCs w:val="28"/>
        </w:rPr>
        <w:t xml:space="preserve"> + 0,3×П</w:t>
      </w:r>
      <w:r w:rsidRPr="00AC7D80">
        <w:rPr>
          <w:sz w:val="28"/>
          <w:szCs w:val="28"/>
          <w:vertAlign w:val="superscript"/>
          <w:lang w:val="en-US"/>
        </w:rPr>
        <w:t>n</w:t>
      </w:r>
      <w:proofErr w:type="spellStart"/>
      <w:r w:rsidRPr="00AC7D80">
        <w:rPr>
          <w:sz w:val="28"/>
          <w:szCs w:val="28"/>
          <w:vertAlign w:val="subscript"/>
        </w:rPr>
        <w:t>дист</w:t>
      </w:r>
      <w:proofErr w:type="spellEnd"/>
      <w:r w:rsidRPr="00AC7D80">
        <w:rPr>
          <w:sz w:val="28"/>
          <w:szCs w:val="28"/>
        </w:rPr>
        <w:t xml:space="preserve"> + 0,4× 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откр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>)</w:t>
      </w:r>
    </w:p>
    <w:p w:rsidR="004245BF" w:rsidRPr="00AC7D80" w:rsidRDefault="004245BF" w:rsidP="004245BF">
      <w:pPr>
        <w:spacing w:after="0" w:line="240" w:lineRule="auto"/>
        <w:ind w:firstLine="1701"/>
        <w:rPr>
          <w:sz w:val="28"/>
          <w:szCs w:val="28"/>
          <w:vertAlign w:val="subscript"/>
        </w:rPr>
      </w:pPr>
      <w:r w:rsidRPr="00AC7D80">
        <w:rPr>
          <w:sz w:val="28"/>
          <w:szCs w:val="28"/>
        </w:rPr>
        <w:t>К</w:t>
      </w:r>
      <w:r w:rsidRPr="00AC7D80">
        <w:rPr>
          <w:sz w:val="28"/>
          <w:szCs w:val="28"/>
          <w:vertAlign w:val="superscript"/>
        </w:rPr>
        <w:t>2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gramStart"/>
      <w:r w:rsidRPr="00AC7D80">
        <w:rPr>
          <w:sz w:val="28"/>
          <w:szCs w:val="28"/>
        </w:rPr>
        <w:t>=(</w:t>
      </w:r>
      <w:proofErr w:type="gramEnd"/>
      <w:r w:rsidRPr="00AC7D80">
        <w:rPr>
          <w:sz w:val="28"/>
          <w:szCs w:val="28"/>
        </w:rPr>
        <w:t>0,3×П</w:t>
      </w:r>
      <w:r w:rsidRPr="00AC7D80">
        <w:rPr>
          <w:sz w:val="28"/>
          <w:szCs w:val="28"/>
          <w:vertAlign w:val="superscript"/>
          <w:lang w:val="en-US"/>
        </w:rPr>
        <w:t>n</w:t>
      </w:r>
      <w:proofErr w:type="spellStart"/>
      <w:r w:rsidRPr="00AC7D80">
        <w:rPr>
          <w:sz w:val="28"/>
          <w:szCs w:val="28"/>
          <w:vertAlign w:val="subscript"/>
        </w:rPr>
        <w:t>комф.усл</w:t>
      </w:r>
      <w:proofErr w:type="spellEnd"/>
      <w:r w:rsidRPr="00AC7D80">
        <w:rPr>
          <w:sz w:val="28"/>
          <w:szCs w:val="28"/>
        </w:rPr>
        <w:t xml:space="preserve"> + 0,4×П</w:t>
      </w:r>
      <w:r w:rsidRPr="00AC7D80">
        <w:rPr>
          <w:sz w:val="28"/>
          <w:szCs w:val="28"/>
          <w:vertAlign w:val="superscript"/>
          <w:lang w:val="en-US"/>
        </w:rPr>
        <w:t>n</w:t>
      </w:r>
      <w:proofErr w:type="spellStart"/>
      <w:r w:rsidRPr="00AC7D80">
        <w:rPr>
          <w:sz w:val="28"/>
          <w:szCs w:val="28"/>
          <w:vertAlign w:val="subscript"/>
        </w:rPr>
        <w:t>ожид</w:t>
      </w:r>
      <w:proofErr w:type="spellEnd"/>
      <w:r w:rsidRPr="00AC7D80">
        <w:rPr>
          <w:sz w:val="28"/>
          <w:szCs w:val="28"/>
        </w:rPr>
        <w:t xml:space="preserve"> + 0,3×П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комф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>)</w:t>
      </w:r>
    </w:p>
    <w:p w:rsidR="004245BF" w:rsidRPr="00AC7D80" w:rsidRDefault="004245BF" w:rsidP="004245BF">
      <w:pPr>
        <w:spacing w:after="0" w:line="240" w:lineRule="auto"/>
        <w:ind w:firstLine="1701"/>
        <w:rPr>
          <w:sz w:val="28"/>
          <w:szCs w:val="28"/>
          <w:vertAlign w:val="subscript"/>
        </w:rPr>
      </w:pPr>
      <w:r w:rsidRPr="00AC7D80">
        <w:rPr>
          <w:sz w:val="28"/>
          <w:szCs w:val="28"/>
        </w:rPr>
        <w:t>К</w:t>
      </w:r>
      <w:r w:rsidRPr="00AC7D80">
        <w:rPr>
          <w:sz w:val="28"/>
          <w:szCs w:val="28"/>
          <w:vertAlign w:val="superscript"/>
        </w:rPr>
        <w:t>3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gramStart"/>
      <w:r w:rsidRPr="00AC7D80">
        <w:rPr>
          <w:sz w:val="28"/>
          <w:szCs w:val="28"/>
        </w:rPr>
        <w:t>=(</w:t>
      </w:r>
      <w:proofErr w:type="gramEnd"/>
      <w:r w:rsidRPr="00AC7D80">
        <w:rPr>
          <w:sz w:val="28"/>
          <w:szCs w:val="28"/>
        </w:rPr>
        <w:t>0,3×П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орг</w:t>
      </w:r>
      <w:r w:rsidRPr="00AC7D80">
        <w:rPr>
          <w:sz w:val="28"/>
          <w:szCs w:val="28"/>
          <w:vertAlign w:val="subscript"/>
        </w:rPr>
        <w:t>дост</w:t>
      </w:r>
      <w:proofErr w:type="spellEnd"/>
      <w:r w:rsidRPr="00AC7D80">
        <w:rPr>
          <w:sz w:val="28"/>
          <w:szCs w:val="28"/>
        </w:rPr>
        <w:t xml:space="preserve"> + 0,4×П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услуг</w:t>
      </w:r>
      <w:r w:rsidRPr="00AC7D80">
        <w:rPr>
          <w:sz w:val="28"/>
          <w:szCs w:val="28"/>
          <w:vertAlign w:val="subscript"/>
        </w:rPr>
        <w:t>дост</w:t>
      </w:r>
      <w:proofErr w:type="spellEnd"/>
      <w:r w:rsidRPr="00AC7D80">
        <w:rPr>
          <w:sz w:val="28"/>
          <w:szCs w:val="28"/>
        </w:rPr>
        <w:t xml:space="preserve"> + 0,3× 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дост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>)</w:t>
      </w:r>
    </w:p>
    <w:p w:rsidR="004245BF" w:rsidRPr="00AC7D80" w:rsidRDefault="004245BF" w:rsidP="004245BF">
      <w:pPr>
        <w:spacing w:after="0" w:line="240" w:lineRule="auto"/>
        <w:ind w:firstLine="1701"/>
        <w:rPr>
          <w:sz w:val="28"/>
          <w:szCs w:val="28"/>
          <w:vertAlign w:val="subscript"/>
        </w:rPr>
      </w:pPr>
      <w:r w:rsidRPr="00AC7D80">
        <w:rPr>
          <w:sz w:val="28"/>
          <w:szCs w:val="28"/>
        </w:rPr>
        <w:t>К</w:t>
      </w:r>
      <w:r w:rsidRPr="00AC7D80">
        <w:rPr>
          <w:sz w:val="28"/>
          <w:szCs w:val="28"/>
          <w:vertAlign w:val="superscript"/>
        </w:rPr>
        <w:t>4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gramStart"/>
      <w:r w:rsidRPr="00AC7D80">
        <w:rPr>
          <w:sz w:val="28"/>
          <w:szCs w:val="28"/>
        </w:rPr>
        <w:t>=(</w:t>
      </w:r>
      <w:proofErr w:type="gramEnd"/>
      <w:r w:rsidRPr="00AC7D80">
        <w:rPr>
          <w:sz w:val="28"/>
          <w:szCs w:val="28"/>
        </w:rPr>
        <w:t>0,4×П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перв.конт</w:t>
      </w:r>
      <w:proofErr w:type="spellEnd"/>
      <w:r w:rsidRPr="00AC7D80">
        <w:rPr>
          <w:sz w:val="28"/>
          <w:szCs w:val="28"/>
          <w:vertAlign w:val="subscript"/>
        </w:rPr>
        <w:t xml:space="preserve"> уд</w:t>
      </w:r>
      <w:r w:rsidRPr="00AC7D80">
        <w:rPr>
          <w:sz w:val="28"/>
          <w:szCs w:val="28"/>
        </w:rPr>
        <w:t xml:space="preserve"> + 0,4×П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оказ.услуг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 xml:space="preserve"> + 0,2×П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вежл.дист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>)</w:t>
      </w:r>
    </w:p>
    <w:p w:rsidR="004245BF" w:rsidRDefault="004245BF" w:rsidP="004245BF">
      <w:pPr>
        <w:spacing w:after="0" w:line="240" w:lineRule="auto"/>
        <w:ind w:firstLine="1701"/>
        <w:rPr>
          <w:sz w:val="28"/>
          <w:szCs w:val="28"/>
        </w:rPr>
      </w:pPr>
      <w:r w:rsidRPr="00AC7D80">
        <w:rPr>
          <w:sz w:val="28"/>
          <w:szCs w:val="28"/>
        </w:rPr>
        <w:t>К</w:t>
      </w:r>
      <w:r w:rsidRPr="00AC7D80">
        <w:rPr>
          <w:sz w:val="28"/>
          <w:szCs w:val="28"/>
          <w:vertAlign w:val="superscript"/>
        </w:rPr>
        <w:t>5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gramStart"/>
      <w:r w:rsidRPr="00AC7D80">
        <w:rPr>
          <w:sz w:val="28"/>
          <w:szCs w:val="28"/>
        </w:rPr>
        <w:t>=(</w:t>
      </w:r>
      <w:proofErr w:type="gramEnd"/>
      <w:r w:rsidRPr="00AC7D80">
        <w:rPr>
          <w:sz w:val="28"/>
          <w:szCs w:val="28"/>
        </w:rPr>
        <w:t>0,3×П</w:t>
      </w:r>
      <w:r w:rsidRPr="00AC7D80">
        <w:rPr>
          <w:sz w:val="28"/>
          <w:szCs w:val="28"/>
          <w:vertAlign w:val="superscript"/>
          <w:lang w:val="en-US"/>
        </w:rPr>
        <w:t>n</w:t>
      </w:r>
      <w:proofErr w:type="spellStart"/>
      <w:r w:rsidRPr="00397DDC">
        <w:rPr>
          <w:sz w:val="28"/>
          <w:szCs w:val="28"/>
          <w:vertAlign w:val="subscript"/>
        </w:rPr>
        <w:t>реком</w:t>
      </w:r>
      <w:proofErr w:type="spellEnd"/>
      <w:r w:rsidRPr="00AC7D80">
        <w:rPr>
          <w:sz w:val="28"/>
          <w:szCs w:val="28"/>
        </w:rPr>
        <w:t xml:space="preserve"> + 0,2×П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perscript"/>
        </w:rPr>
        <w:t>-</w:t>
      </w:r>
      <w:proofErr w:type="spellStart"/>
      <w:r w:rsidRPr="00AC7D80">
        <w:rPr>
          <w:sz w:val="28"/>
          <w:szCs w:val="28"/>
          <w:vertAlign w:val="superscript"/>
        </w:rPr>
        <w:t>орг.усл</w:t>
      </w:r>
      <w:r w:rsidRPr="00AC7D80">
        <w:rPr>
          <w:sz w:val="28"/>
          <w:szCs w:val="28"/>
          <w:vertAlign w:val="subscript"/>
        </w:rPr>
        <w:t>уд</w:t>
      </w:r>
      <w:proofErr w:type="spellEnd"/>
      <w:r w:rsidRPr="00AC7D80">
        <w:rPr>
          <w:sz w:val="28"/>
          <w:szCs w:val="28"/>
        </w:rPr>
        <w:t xml:space="preserve"> + 0,5×П</w:t>
      </w:r>
      <w:r w:rsidRPr="00AC7D80">
        <w:rPr>
          <w:sz w:val="28"/>
          <w:szCs w:val="28"/>
          <w:vertAlign w:val="superscript"/>
          <w:lang w:val="en-US"/>
        </w:rPr>
        <w:t>n</w:t>
      </w:r>
      <w:r w:rsidRPr="00AC7D80">
        <w:rPr>
          <w:sz w:val="28"/>
          <w:szCs w:val="28"/>
          <w:vertAlign w:val="subscript"/>
        </w:rPr>
        <w:t>уд</w:t>
      </w:r>
      <w:r w:rsidRPr="00AC7D80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proofErr w:type="gramStart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инф  </w:t>
      </w:r>
      <w:r w:rsidRPr="006C371F">
        <w:rPr>
          <w:rFonts w:ascii="Times New Roman" w:hAnsi="Times New Roman" w:cs="Times New Roman"/>
          <w:b/>
          <w:sz w:val="28"/>
          <w:szCs w:val="28"/>
          <w:vertAlign w:val="subscript"/>
        </w:rPr>
        <w:t>...</w:t>
      </w:r>
      <w:proofErr w:type="gramEnd"/>
      <w:r w:rsidRPr="006C371F">
        <w:rPr>
          <w:rFonts w:ascii="Times New Roman" w:hAnsi="Times New Roman" w:cs="Times New Roman"/>
          <w:sz w:val="28"/>
          <w:szCs w:val="28"/>
        </w:rPr>
        <w:t xml:space="preserve">  П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proofErr w:type="gramStart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уд </w:t>
      </w:r>
      <w:r w:rsidRPr="006C371F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6C371F">
        <w:rPr>
          <w:rFonts w:ascii="Times New Roman" w:hAnsi="Times New Roman" w:cs="Times New Roman"/>
          <w:sz w:val="28"/>
          <w:szCs w:val="28"/>
        </w:rPr>
        <w:t xml:space="preserve"> показатели оценки качества, характеризующие общие критерии оценки качества в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</w:rPr>
        <w:t>-ой организации, рассчитанные по формулам, приведенным в пунктах 1 - 5.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 xml:space="preserve">Максимальное значение показателя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оценки качества по организации социальной сферы составляет </w:t>
      </w:r>
      <w:r w:rsidRPr="006C371F">
        <w:rPr>
          <w:rFonts w:ascii="Times New Roman" w:hAnsi="Times New Roman" w:cs="Times New Roman"/>
          <w:sz w:val="28"/>
          <w:szCs w:val="28"/>
        </w:rPr>
        <w:t>100 баллов;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t>б) показатель оценки качества по отрасли социальной сферы в субъекте Российской Федерации рассчитывается по формуле:</w:t>
      </w:r>
    </w:p>
    <w:p w:rsidR="004245BF" w:rsidRPr="00AB0AB9" w:rsidRDefault="004245BF" w:rsidP="004245BF">
      <w:pPr>
        <w:pStyle w:val="-1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</w:p>
    <w:p w:rsidR="004245BF" w:rsidRPr="00AC7D80" w:rsidRDefault="004245BF" w:rsidP="004245BF">
      <w:pPr>
        <w:pStyle w:val="-11"/>
        <w:numPr>
          <w:ilvl w:val="0"/>
          <w:numId w:val="0"/>
        </w:numPr>
        <w:spacing w:before="0" w:after="0"/>
        <w:ind w:firstLine="709"/>
        <w:jc w:val="right"/>
        <w:rPr>
          <w:sz w:val="28"/>
          <w:szCs w:val="28"/>
        </w:rPr>
      </w:pPr>
      <w:proofErr w:type="spellStart"/>
      <w:r w:rsidRPr="00AC7D80">
        <w:rPr>
          <w:sz w:val="28"/>
          <w:szCs w:val="28"/>
          <w:lang w:val="en-US"/>
        </w:rPr>
        <w:t>S</w:t>
      </w:r>
      <w:r w:rsidRPr="00AC7D80">
        <w:rPr>
          <w:sz w:val="28"/>
          <w:szCs w:val="28"/>
          <w:vertAlign w:val="superscript"/>
          <w:lang w:val="en-US"/>
        </w:rPr>
        <w:t>ou</w:t>
      </w:r>
      <w:proofErr w:type="spellEnd"/>
      <w:r w:rsidRPr="00AC7D80">
        <w:rPr>
          <w:sz w:val="28"/>
          <w:szCs w:val="28"/>
        </w:rPr>
        <w:t xml:space="preserve"> =∑</w:t>
      </w:r>
      <w:proofErr w:type="spellStart"/>
      <w:r w:rsidRPr="00AC7D80">
        <w:rPr>
          <w:sz w:val="28"/>
          <w:szCs w:val="28"/>
          <w:lang w:val="en-US"/>
        </w:rPr>
        <w:t>S</w:t>
      </w:r>
      <w:r w:rsidRPr="00AC7D80">
        <w:rPr>
          <w:sz w:val="28"/>
          <w:szCs w:val="28"/>
          <w:vertAlign w:val="superscript"/>
          <w:lang w:val="en-US"/>
        </w:rPr>
        <w:t>ou</w:t>
      </w:r>
      <w:r w:rsidRPr="00AC7D80">
        <w:rPr>
          <w:sz w:val="28"/>
          <w:szCs w:val="28"/>
          <w:vertAlign w:val="subscript"/>
          <w:lang w:val="en-US"/>
        </w:rPr>
        <w:t>n</w:t>
      </w:r>
      <w:proofErr w:type="spellEnd"/>
      <w:r w:rsidRPr="00AC7D80">
        <w:rPr>
          <w:sz w:val="28"/>
          <w:szCs w:val="28"/>
          <w:lang w:val="ru-RU"/>
        </w:rPr>
        <w:t xml:space="preserve"> /</w:t>
      </w:r>
      <w:r w:rsidRPr="00AC7D80">
        <w:rPr>
          <w:sz w:val="28"/>
          <w:szCs w:val="28"/>
          <w:vertAlign w:val="subscript"/>
          <w:lang w:val="ru-RU"/>
        </w:rPr>
        <w:t xml:space="preserve"> </w:t>
      </w:r>
      <w:proofErr w:type="spellStart"/>
      <w:proofErr w:type="gramStart"/>
      <w:r w:rsidRPr="00AC7D80">
        <w:rPr>
          <w:sz w:val="28"/>
          <w:szCs w:val="28"/>
          <w:lang w:val="en-US"/>
        </w:rPr>
        <w:t>N</w:t>
      </w:r>
      <w:r w:rsidRPr="00AC7D80">
        <w:rPr>
          <w:sz w:val="28"/>
          <w:szCs w:val="28"/>
          <w:vertAlign w:val="superscript"/>
          <w:lang w:val="en-US"/>
        </w:rPr>
        <w:t>ou</w:t>
      </w:r>
      <w:proofErr w:type="spellEnd"/>
      <w:r w:rsidRPr="00AC7D80">
        <w:rPr>
          <w:sz w:val="28"/>
          <w:szCs w:val="28"/>
          <w:vertAlign w:val="superscript"/>
          <w:lang w:val="ru-RU"/>
        </w:rPr>
        <w:t xml:space="preserve"> </w:t>
      </w:r>
      <w:r w:rsidRPr="00AC7D80">
        <w:rPr>
          <w:sz w:val="28"/>
          <w:szCs w:val="28"/>
          <w:lang w:val="ru-RU"/>
        </w:rPr>
        <w:t>,</w:t>
      </w:r>
      <w:proofErr w:type="gramEnd"/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</w:r>
      <w:r w:rsidRPr="00AC7D80">
        <w:rPr>
          <w:sz w:val="28"/>
          <w:szCs w:val="28"/>
          <w:lang w:val="ru-RU"/>
        </w:rPr>
        <w:tab/>
      </w:r>
      <w:r w:rsidRPr="00AC7D80">
        <w:rPr>
          <w:sz w:val="28"/>
          <w:szCs w:val="28"/>
        </w:rPr>
        <w:tab/>
      </w:r>
      <w:r w:rsidRPr="00AC7D80">
        <w:rPr>
          <w:sz w:val="28"/>
          <w:szCs w:val="28"/>
        </w:rPr>
        <w:tab/>
        <w:t>(</w:t>
      </w:r>
      <w:r w:rsidRPr="00AC7D80">
        <w:rPr>
          <w:sz w:val="28"/>
          <w:szCs w:val="28"/>
          <w:lang w:val="ru-RU"/>
        </w:rPr>
        <w:t>7)</w:t>
      </w:r>
    </w:p>
    <w:p w:rsidR="004245BF" w:rsidRPr="006C371F" w:rsidRDefault="004245BF" w:rsidP="004245BF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ou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– показатель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оценки качества по</w:t>
      </w:r>
      <w:r w:rsidRPr="006C371F">
        <w:rPr>
          <w:rFonts w:ascii="Times New Roman" w:hAnsi="Times New Roman" w:cs="Times New Roman"/>
          <w:sz w:val="28"/>
          <w:szCs w:val="28"/>
        </w:rPr>
        <w:t xml:space="preserve"> о-й отрасли социальной сферы        в u-м субъекте Российской Федерации;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ou</w:t>
      </w:r>
      <w:r w:rsidRPr="006C37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 xml:space="preserve">– показатель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оценки качества по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</w:rPr>
        <w:t>-ой организации о-й отрасли социальной сферы в u-м субъекте Российской Федерации;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ou</w:t>
      </w:r>
      <w:proofErr w:type="spellEnd"/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 xml:space="preserve">– количество организаций, в отношении которых проводилась </w:t>
      </w:r>
      <w:proofErr w:type="gramStart"/>
      <w:r w:rsidRPr="006C371F">
        <w:rPr>
          <w:rFonts w:ascii="Times New Roman" w:hAnsi="Times New Roman" w:cs="Times New Roman"/>
          <w:sz w:val="28"/>
          <w:szCs w:val="28"/>
        </w:rPr>
        <w:t>независимая  оценка</w:t>
      </w:r>
      <w:proofErr w:type="gramEnd"/>
      <w:r w:rsidRPr="006C371F">
        <w:rPr>
          <w:rFonts w:ascii="Times New Roman" w:hAnsi="Times New Roman" w:cs="Times New Roman"/>
          <w:sz w:val="28"/>
          <w:szCs w:val="28"/>
        </w:rPr>
        <w:t xml:space="preserve"> качества в о-й</w:t>
      </w:r>
      <w:r w:rsidRPr="006C37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>отрасли социальной сферы в u-м субъекте Российской Федерации.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 xml:space="preserve">Максимальное значение показателя </w:t>
      </w:r>
      <w:r w:rsidRPr="006C371F">
        <w:rPr>
          <w:rFonts w:ascii="Times New Roman" w:hAnsi="Times New Roman"/>
          <w:sz w:val="28"/>
          <w:szCs w:val="28"/>
        </w:rPr>
        <w:t>оценк</w:t>
      </w:r>
      <w:r w:rsidRPr="006C371F">
        <w:rPr>
          <w:rFonts w:ascii="Times New Roman" w:hAnsi="Times New Roman"/>
          <w:sz w:val="28"/>
          <w:szCs w:val="28"/>
          <w:lang w:val="ru-RU"/>
        </w:rPr>
        <w:t>и</w:t>
      </w:r>
      <w:r w:rsidRPr="006C371F">
        <w:rPr>
          <w:rFonts w:ascii="Times New Roman" w:hAnsi="Times New Roman"/>
          <w:sz w:val="28"/>
          <w:szCs w:val="28"/>
        </w:rPr>
        <w:t xml:space="preserve"> качества </w:t>
      </w:r>
      <w:r w:rsidRPr="006C371F">
        <w:rPr>
          <w:rFonts w:ascii="Times New Roman" w:hAnsi="Times New Roman"/>
          <w:sz w:val="28"/>
          <w:szCs w:val="28"/>
          <w:lang w:val="ru-RU"/>
        </w:rPr>
        <w:t>по</w:t>
      </w:r>
      <w:r w:rsidRPr="006C371F">
        <w:rPr>
          <w:rFonts w:ascii="Times New Roman" w:hAnsi="Times New Roman"/>
          <w:sz w:val="28"/>
          <w:szCs w:val="28"/>
        </w:rPr>
        <w:t xml:space="preserve"> 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отрасли социальной сферы </w:t>
      </w:r>
      <w:r w:rsidRPr="006C371F">
        <w:rPr>
          <w:rFonts w:ascii="Times New Roman" w:hAnsi="Times New Roman"/>
          <w:sz w:val="28"/>
          <w:szCs w:val="28"/>
        </w:rPr>
        <w:t>в субъекте Российской Федерации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 составляет 100 баллов;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>в) показатель</w:t>
      </w:r>
      <w:r w:rsidRPr="006C371F">
        <w:rPr>
          <w:rFonts w:ascii="Times New Roman" w:hAnsi="Times New Roman"/>
          <w:sz w:val="28"/>
          <w:szCs w:val="28"/>
        </w:rPr>
        <w:t xml:space="preserve"> оценк</w:t>
      </w:r>
      <w:r w:rsidRPr="006C371F">
        <w:rPr>
          <w:rFonts w:ascii="Times New Roman" w:hAnsi="Times New Roman"/>
          <w:sz w:val="28"/>
          <w:szCs w:val="28"/>
          <w:lang w:val="ru-RU"/>
        </w:rPr>
        <w:t>и</w:t>
      </w:r>
      <w:r w:rsidRPr="006C371F">
        <w:rPr>
          <w:rFonts w:ascii="Times New Roman" w:hAnsi="Times New Roman"/>
          <w:sz w:val="28"/>
          <w:szCs w:val="28"/>
        </w:rPr>
        <w:t xml:space="preserve"> качества 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по субъекту Российской Федерации в </w:t>
      </w:r>
      <w:proofErr w:type="gramStart"/>
      <w:r w:rsidRPr="006C371F">
        <w:rPr>
          <w:rFonts w:ascii="Times New Roman" w:hAnsi="Times New Roman"/>
          <w:sz w:val="28"/>
          <w:szCs w:val="28"/>
          <w:lang w:val="ru-RU"/>
        </w:rPr>
        <w:t xml:space="preserve">целом  </w:t>
      </w:r>
      <w:r w:rsidRPr="006C371F">
        <w:rPr>
          <w:rFonts w:ascii="Times New Roman" w:hAnsi="Times New Roman"/>
          <w:sz w:val="28"/>
          <w:szCs w:val="28"/>
        </w:rPr>
        <w:t>рассчитывается</w:t>
      </w:r>
      <w:proofErr w:type="gramEnd"/>
      <w:r w:rsidRPr="006C371F">
        <w:rPr>
          <w:rFonts w:ascii="Times New Roman" w:hAnsi="Times New Roman"/>
          <w:sz w:val="28"/>
          <w:szCs w:val="28"/>
        </w:rPr>
        <w:t xml:space="preserve"> </w:t>
      </w:r>
      <w:r w:rsidRPr="006C371F">
        <w:rPr>
          <w:rFonts w:ascii="Times New Roman" w:hAnsi="Times New Roman"/>
          <w:sz w:val="28"/>
          <w:szCs w:val="28"/>
          <w:lang w:val="ru-RU"/>
        </w:rPr>
        <w:t>по формуле</w:t>
      </w:r>
      <w:r w:rsidRPr="006C371F">
        <w:rPr>
          <w:rFonts w:ascii="Times New Roman" w:hAnsi="Times New Roman"/>
          <w:sz w:val="28"/>
          <w:szCs w:val="28"/>
        </w:rPr>
        <w:t>:</w:t>
      </w:r>
    </w:p>
    <w:p w:rsidR="004245BF" w:rsidRPr="00AB0AB9" w:rsidRDefault="004245BF" w:rsidP="004245BF">
      <w:pPr>
        <w:pStyle w:val="-11"/>
        <w:numPr>
          <w:ilvl w:val="0"/>
          <w:numId w:val="0"/>
        </w:numPr>
        <w:spacing w:before="0" w:after="0"/>
        <w:ind w:firstLine="567"/>
        <w:rPr>
          <w:sz w:val="28"/>
          <w:szCs w:val="28"/>
          <w:lang w:val="ru-RU"/>
        </w:rPr>
      </w:pPr>
    </w:p>
    <w:p w:rsidR="004245BF" w:rsidRDefault="004245BF" w:rsidP="004245BF">
      <w:pPr>
        <w:spacing w:before="60" w:after="0" w:line="240" w:lineRule="auto"/>
        <w:ind w:firstLine="567"/>
        <w:jc w:val="right"/>
        <w:rPr>
          <w:sz w:val="28"/>
          <w:szCs w:val="28"/>
        </w:rPr>
      </w:pPr>
      <w:proofErr w:type="spellStart"/>
      <w:r w:rsidRPr="00AC7D80">
        <w:rPr>
          <w:sz w:val="28"/>
          <w:szCs w:val="28"/>
          <w:lang w:val="en-US"/>
        </w:rPr>
        <w:t>S</w:t>
      </w:r>
      <w:r w:rsidRPr="00AC7D80">
        <w:rPr>
          <w:sz w:val="28"/>
          <w:szCs w:val="28"/>
          <w:vertAlign w:val="superscript"/>
          <w:lang w:val="en-US"/>
        </w:rPr>
        <w:t>u</w:t>
      </w:r>
      <w:proofErr w:type="spellEnd"/>
      <w:r w:rsidRPr="00AC7D80">
        <w:rPr>
          <w:sz w:val="28"/>
          <w:szCs w:val="28"/>
          <w:vertAlign w:val="superscript"/>
        </w:rPr>
        <w:t xml:space="preserve"> </w:t>
      </w:r>
      <w:r w:rsidRPr="00AC7D80">
        <w:rPr>
          <w:sz w:val="28"/>
          <w:szCs w:val="28"/>
        </w:rPr>
        <w:t>=∑</w:t>
      </w:r>
      <w:proofErr w:type="spellStart"/>
      <w:r w:rsidRPr="00AC7D80">
        <w:rPr>
          <w:sz w:val="28"/>
          <w:szCs w:val="28"/>
          <w:lang w:val="en-US"/>
        </w:rPr>
        <w:t>S</w:t>
      </w:r>
      <w:r w:rsidRPr="00AC7D80">
        <w:rPr>
          <w:sz w:val="28"/>
          <w:szCs w:val="28"/>
          <w:vertAlign w:val="superscript"/>
          <w:lang w:val="en-US"/>
        </w:rPr>
        <w:t>ou</w:t>
      </w:r>
      <w:proofErr w:type="spellEnd"/>
      <w:r w:rsidRPr="00AC7D80">
        <w:rPr>
          <w:szCs w:val="28"/>
        </w:rPr>
        <w:t xml:space="preserve"> / </w:t>
      </w:r>
      <w:r w:rsidRPr="00AC7D80">
        <w:rPr>
          <w:sz w:val="28"/>
          <w:szCs w:val="28"/>
          <w:lang w:val="en-US"/>
        </w:rPr>
        <w:t>Q</w:t>
      </w:r>
      <w:r w:rsidRPr="00AC7D80">
        <w:rPr>
          <w:sz w:val="28"/>
          <w:szCs w:val="28"/>
          <w:vertAlign w:val="subscript"/>
          <w:lang w:val="en-US"/>
        </w:rPr>
        <w:t>u</w:t>
      </w:r>
      <w:r w:rsidRPr="00AC7D80">
        <w:rPr>
          <w:sz w:val="28"/>
          <w:szCs w:val="28"/>
        </w:rPr>
        <w:t>,</w:t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  <w:vertAlign w:val="subscript"/>
        </w:rPr>
        <w:tab/>
      </w:r>
      <w:r w:rsidRPr="00AC7D80">
        <w:rPr>
          <w:sz w:val="28"/>
          <w:szCs w:val="28"/>
        </w:rPr>
        <w:t>(9)</w:t>
      </w:r>
    </w:p>
    <w:p w:rsidR="004245BF" w:rsidRPr="00AC7D80" w:rsidRDefault="004245BF" w:rsidP="004245BF">
      <w:pPr>
        <w:spacing w:before="60" w:after="0" w:line="240" w:lineRule="auto"/>
        <w:ind w:firstLine="567"/>
        <w:jc w:val="right"/>
        <w:rPr>
          <w:sz w:val="28"/>
          <w:szCs w:val="28"/>
        </w:rPr>
      </w:pP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71F">
        <w:rPr>
          <w:rFonts w:ascii="Times New Roman" w:hAnsi="Times New Roman" w:cs="Times New Roman"/>
          <w:sz w:val="28"/>
          <w:szCs w:val="28"/>
        </w:rPr>
        <w:t>где: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u</w:t>
      </w:r>
      <w:r w:rsidRPr="006C371F">
        <w:rPr>
          <w:rFonts w:ascii="Times New Roman" w:hAnsi="Times New Roman" w:cs="Times New Roman"/>
          <w:sz w:val="28"/>
          <w:szCs w:val="28"/>
        </w:rPr>
        <w:t xml:space="preserve"> – показатель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оценки </w:t>
      </w:r>
      <w:r w:rsidRPr="006C371F">
        <w:rPr>
          <w:rFonts w:ascii="Times New Roman" w:hAnsi="Times New Roman" w:cs="Times New Roman"/>
          <w:sz w:val="28"/>
          <w:szCs w:val="28"/>
        </w:rPr>
        <w:t>качества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371F">
        <w:rPr>
          <w:rFonts w:ascii="Times New Roman" w:hAnsi="Times New Roman" w:cs="Times New Roman"/>
          <w:sz w:val="28"/>
          <w:szCs w:val="28"/>
        </w:rPr>
        <w:t xml:space="preserve">в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371F">
        <w:rPr>
          <w:rFonts w:ascii="Times New Roman" w:hAnsi="Times New Roman" w:cs="Times New Roman"/>
          <w:sz w:val="28"/>
          <w:szCs w:val="28"/>
        </w:rPr>
        <w:t>-ом субъекте Российской Федерации;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6C371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371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ou</w:t>
      </w:r>
      <w:proofErr w:type="spellEnd"/>
      <w:r w:rsidRPr="006C371F">
        <w:rPr>
          <w:rFonts w:ascii="Times New Roman" w:hAnsi="Times New Roman" w:cs="Times New Roman"/>
          <w:sz w:val="28"/>
          <w:szCs w:val="28"/>
        </w:rPr>
        <w:t xml:space="preserve"> – показатель </w:t>
      </w:r>
      <w:r w:rsidRPr="006C371F">
        <w:rPr>
          <w:rFonts w:ascii="Times New Roman" w:hAnsi="Times New Roman" w:cs="Times New Roman"/>
          <w:color w:val="000000"/>
          <w:sz w:val="28"/>
          <w:szCs w:val="28"/>
        </w:rPr>
        <w:t>оценки качества по</w:t>
      </w:r>
      <w:r w:rsidRPr="006C371F">
        <w:rPr>
          <w:rFonts w:ascii="Times New Roman" w:hAnsi="Times New Roman" w:cs="Times New Roman"/>
          <w:sz w:val="28"/>
          <w:szCs w:val="28"/>
        </w:rPr>
        <w:t xml:space="preserve"> о-й отрасли социальной сферы        в u-м субъекте Российской Федерации;</w:t>
      </w:r>
      <w:r w:rsidRPr="006C371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4245BF" w:rsidRPr="006C371F" w:rsidRDefault="004245BF" w:rsidP="004245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1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C371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r w:rsidRPr="006C371F">
        <w:rPr>
          <w:rFonts w:ascii="Times New Roman" w:hAnsi="Times New Roman" w:cs="Times New Roman"/>
          <w:sz w:val="28"/>
          <w:szCs w:val="28"/>
        </w:rPr>
        <w:t xml:space="preserve"> – количество отраслей социальной сферы, в которых в </w:t>
      </w:r>
      <w:r w:rsidRPr="006C371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6C371F">
        <w:rPr>
          <w:rFonts w:ascii="Times New Roman" w:hAnsi="Times New Roman" w:cs="Times New Roman"/>
          <w:sz w:val="28"/>
          <w:szCs w:val="28"/>
        </w:rPr>
        <w:t>-ом субъекте Российской Федерации проводилась независимая оценка качества.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strike/>
          <w:sz w:val="28"/>
          <w:szCs w:val="28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 xml:space="preserve">Максимальное значение показателя </w:t>
      </w:r>
      <w:r w:rsidRPr="006C371F">
        <w:rPr>
          <w:rFonts w:ascii="Times New Roman" w:hAnsi="Times New Roman"/>
          <w:sz w:val="28"/>
          <w:szCs w:val="28"/>
        </w:rPr>
        <w:t>оценк</w:t>
      </w:r>
      <w:r w:rsidRPr="006C371F">
        <w:rPr>
          <w:rFonts w:ascii="Times New Roman" w:hAnsi="Times New Roman"/>
          <w:sz w:val="28"/>
          <w:szCs w:val="28"/>
          <w:lang w:val="ru-RU"/>
        </w:rPr>
        <w:t>и</w:t>
      </w:r>
      <w:r w:rsidRPr="006C371F">
        <w:rPr>
          <w:rFonts w:ascii="Times New Roman" w:hAnsi="Times New Roman"/>
          <w:sz w:val="28"/>
          <w:szCs w:val="28"/>
        </w:rPr>
        <w:t xml:space="preserve"> качества </w:t>
      </w:r>
      <w:r w:rsidRPr="006C371F">
        <w:rPr>
          <w:rFonts w:ascii="Times New Roman" w:hAnsi="Times New Roman"/>
          <w:sz w:val="28"/>
          <w:szCs w:val="28"/>
          <w:lang w:val="ru-RU"/>
        </w:rPr>
        <w:t>по субъекту Российской Федерации в целом составляет 100 баллов;</w:t>
      </w:r>
    </w:p>
    <w:p w:rsidR="004245BF" w:rsidRPr="006C371F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6C371F">
        <w:rPr>
          <w:rFonts w:ascii="Times New Roman" w:hAnsi="Times New Roman"/>
          <w:sz w:val="28"/>
          <w:szCs w:val="28"/>
          <w:lang w:val="ru-RU"/>
        </w:rPr>
        <w:t>г) показатель</w:t>
      </w:r>
      <w:r w:rsidRPr="006C371F">
        <w:rPr>
          <w:rFonts w:ascii="Times New Roman" w:hAnsi="Times New Roman"/>
          <w:sz w:val="28"/>
          <w:szCs w:val="28"/>
        </w:rPr>
        <w:t xml:space="preserve"> оценк</w:t>
      </w:r>
      <w:r w:rsidRPr="006C371F">
        <w:rPr>
          <w:rFonts w:ascii="Times New Roman" w:hAnsi="Times New Roman"/>
          <w:sz w:val="28"/>
          <w:szCs w:val="28"/>
          <w:lang w:val="ru-RU"/>
        </w:rPr>
        <w:t>и</w:t>
      </w:r>
      <w:r w:rsidRPr="006C371F">
        <w:rPr>
          <w:rFonts w:ascii="Times New Roman" w:hAnsi="Times New Roman"/>
          <w:sz w:val="28"/>
          <w:szCs w:val="28"/>
        </w:rPr>
        <w:t xml:space="preserve"> качества </w:t>
      </w:r>
      <w:r w:rsidRPr="006C371F">
        <w:rPr>
          <w:rFonts w:ascii="Times New Roman" w:hAnsi="Times New Roman"/>
          <w:sz w:val="28"/>
          <w:szCs w:val="28"/>
          <w:lang w:val="ru-RU"/>
        </w:rPr>
        <w:t>по</w:t>
      </w:r>
      <w:r w:rsidRPr="006C371F">
        <w:rPr>
          <w:rFonts w:ascii="Times New Roman" w:hAnsi="Times New Roman"/>
          <w:sz w:val="28"/>
          <w:szCs w:val="28"/>
        </w:rPr>
        <w:t xml:space="preserve"> муниципальном</w:t>
      </w:r>
      <w:r w:rsidRPr="006C371F">
        <w:rPr>
          <w:rFonts w:ascii="Times New Roman" w:hAnsi="Times New Roman"/>
          <w:sz w:val="28"/>
          <w:szCs w:val="28"/>
          <w:lang w:val="ru-RU"/>
        </w:rPr>
        <w:t>у</w:t>
      </w:r>
      <w:r w:rsidRPr="006C371F">
        <w:rPr>
          <w:rFonts w:ascii="Times New Roman" w:hAnsi="Times New Roman"/>
          <w:sz w:val="28"/>
          <w:szCs w:val="28"/>
        </w:rPr>
        <w:t xml:space="preserve"> образовани</w:t>
      </w:r>
      <w:r w:rsidRPr="006C371F">
        <w:rPr>
          <w:rFonts w:ascii="Times New Roman" w:hAnsi="Times New Roman"/>
          <w:sz w:val="28"/>
          <w:szCs w:val="28"/>
          <w:lang w:val="ru-RU"/>
        </w:rPr>
        <w:t>ю</w:t>
      </w:r>
      <w:r w:rsidRPr="006C371F">
        <w:rPr>
          <w:rFonts w:ascii="Times New Roman" w:hAnsi="Times New Roman"/>
          <w:sz w:val="28"/>
          <w:szCs w:val="28"/>
        </w:rPr>
        <w:t xml:space="preserve"> (городском</w:t>
      </w:r>
      <w:r w:rsidRPr="006C371F">
        <w:rPr>
          <w:rFonts w:ascii="Times New Roman" w:hAnsi="Times New Roman"/>
          <w:sz w:val="28"/>
          <w:szCs w:val="28"/>
          <w:lang w:val="ru-RU"/>
        </w:rPr>
        <w:t>у</w:t>
      </w:r>
      <w:r w:rsidRPr="006C371F">
        <w:rPr>
          <w:rFonts w:ascii="Times New Roman" w:hAnsi="Times New Roman"/>
          <w:sz w:val="28"/>
          <w:szCs w:val="28"/>
        </w:rPr>
        <w:t xml:space="preserve"> округ</w:t>
      </w:r>
      <w:r w:rsidRPr="006C371F">
        <w:rPr>
          <w:rFonts w:ascii="Times New Roman" w:hAnsi="Times New Roman"/>
          <w:sz w:val="28"/>
          <w:szCs w:val="28"/>
          <w:lang w:val="ru-RU"/>
        </w:rPr>
        <w:t>у</w:t>
      </w:r>
      <w:r w:rsidRPr="006C371F">
        <w:rPr>
          <w:rFonts w:ascii="Times New Roman" w:hAnsi="Times New Roman"/>
          <w:sz w:val="28"/>
          <w:szCs w:val="28"/>
        </w:rPr>
        <w:t xml:space="preserve"> и муниципальном</w:t>
      </w:r>
      <w:r w:rsidRPr="006C371F">
        <w:rPr>
          <w:rFonts w:ascii="Times New Roman" w:hAnsi="Times New Roman"/>
          <w:sz w:val="28"/>
          <w:szCs w:val="28"/>
          <w:lang w:val="ru-RU"/>
        </w:rPr>
        <w:t>у</w:t>
      </w:r>
      <w:r w:rsidRPr="006C371F">
        <w:rPr>
          <w:rFonts w:ascii="Times New Roman" w:hAnsi="Times New Roman"/>
          <w:sz w:val="28"/>
          <w:szCs w:val="28"/>
        </w:rPr>
        <w:t xml:space="preserve"> район</w:t>
      </w:r>
      <w:r w:rsidRPr="006C371F">
        <w:rPr>
          <w:rFonts w:ascii="Times New Roman" w:hAnsi="Times New Roman"/>
          <w:sz w:val="28"/>
          <w:szCs w:val="28"/>
          <w:lang w:val="ru-RU"/>
        </w:rPr>
        <w:t>у - в целом по муниципальному образованию, а также по отраслям социальной сферы</w:t>
      </w:r>
      <w:r w:rsidRPr="006C371F">
        <w:rPr>
          <w:rFonts w:ascii="Times New Roman" w:hAnsi="Times New Roman"/>
          <w:sz w:val="28"/>
          <w:szCs w:val="28"/>
        </w:rPr>
        <w:t>)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 рассчитывается </w:t>
      </w:r>
      <w:r w:rsidRPr="006C371F">
        <w:rPr>
          <w:rFonts w:ascii="Times New Roman" w:hAnsi="Times New Roman"/>
          <w:sz w:val="28"/>
          <w:szCs w:val="28"/>
        </w:rPr>
        <w:t>аналогично порядку, предусмотренному для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 расчета показателя оценки качества по </w:t>
      </w:r>
      <w:r w:rsidRPr="006C371F">
        <w:rPr>
          <w:rFonts w:ascii="Times New Roman" w:hAnsi="Times New Roman"/>
          <w:sz w:val="28"/>
          <w:szCs w:val="28"/>
        </w:rPr>
        <w:t>субъект</w:t>
      </w:r>
      <w:r w:rsidRPr="006C371F">
        <w:rPr>
          <w:rFonts w:ascii="Times New Roman" w:hAnsi="Times New Roman"/>
          <w:sz w:val="28"/>
          <w:szCs w:val="28"/>
          <w:lang w:val="ru-RU"/>
        </w:rPr>
        <w:t>у</w:t>
      </w:r>
      <w:r w:rsidRPr="006C371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6C371F">
        <w:rPr>
          <w:rFonts w:ascii="Times New Roman" w:hAnsi="Times New Roman"/>
          <w:sz w:val="28"/>
          <w:szCs w:val="28"/>
          <w:lang w:val="ru-RU"/>
        </w:rPr>
        <w:t xml:space="preserve"> (в целом по субъекту Российской Федерации, а также по отраслям социальной сферы в субъекте Российской Федерации) в подпунктах «б» и «в» настоящего пункта.</w:t>
      </w: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4245BF" w:rsidRPr="00BF5A36" w:rsidRDefault="004245BF" w:rsidP="004245BF">
      <w:pPr>
        <w:pStyle w:val="-11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BF5A36">
        <w:rPr>
          <w:rFonts w:ascii="Times New Roman" w:hAnsi="Times New Roman"/>
          <w:b/>
          <w:bCs/>
          <w:spacing w:val="-2"/>
          <w:sz w:val="26"/>
          <w:szCs w:val="26"/>
        </w:rPr>
        <w:lastRenderedPageBreak/>
        <w:t>Методика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  <w:r w:rsidRPr="00BF5A36">
        <w:rPr>
          <w:rFonts w:ascii="Times New Roman" w:hAnsi="Times New Roman"/>
          <w:b/>
          <w:bCs/>
          <w:spacing w:val="-2"/>
          <w:sz w:val="26"/>
          <w:szCs w:val="26"/>
        </w:rPr>
        <w:t>проведения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  <w:r w:rsidRPr="00BF5A36">
        <w:rPr>
          <w:rFonts w:ascii="Times New Roman" w:hAnsi="Times New Roman"/>
          <w:b/>
          <w:bCs/>
          <w:spacing w:val="-2"/>
          <w:sz w:val="26"/>
          <w:szCs w:val="26"/>
        </w:rPr>
        <w:t>независимой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  <w:r w:rsidRPr="00BF5A36">
        <w:rPr>
          <w:rFonts w:ascii="Times New Roman" w:hAnsi="Times New Roman"/>
          <w:b/>
          <w:bCs/>
          <w:spacing w:val="-2"/>
          <w:sz w:val="26"/>
          <w:szCs w:val="26"/>
        </w:rPr>
        <w:t>оценки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  <w:r w:rsidRPr="00BF5A36">
        <w:rPr>
          <w:rFonts w:ascii="Times New Roman" w:hAnsi="Times New Roman"/>
          <w:b/>
          <w:bCs/>
          <w:spacing w:val="-2"/>
          <w:sz w:val="26"/>
          <w:szCs w:val="26"/>
        </w:rPr>
        <w:t>качества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</w:p>
    <w:p w:rsidR="004245BF" w:rsidRPr="006C371F" w:rsidRDefault="004245BF" w:rsidP="004245BF">
      <w:pPr>
        <w:shd w:val="clear" w:color="auto" w:fill="FFFFFF"/>
        <w:tabs>
          <w:tab w:val="left" w:pos="-311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целях инструментального обеспечения реализации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НОК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разработана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Методика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проведения независимой оценки </w:t>
      </w:r>
      <w:r w:rsidRPr="006C371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качества условий </w:t>
      </w:r>
      <w:r w:rsidRPr="006C371F">
        <w:rPr>
          <w:rFonts w:ascii="Times New Roman" w:eastAsia="Times New Roman" w:hAnsi="Times New Roman" w:cs="Times New Roman"/>
          <w:spacing w:val="-7"/>
          <w:sz w:val="26"/>
          <w:szCs w:val="26"/>
        </w:rPr>
        <w:t>деятельности (НОК) организаций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Методика предполагает следующий порядок проведения НОК:</w:t>
      </w:r>
    </w:p>
    <w:p w:rsidR="004245BF" w:rsidRPr="006C371F" w:rsidRDefault="006528E0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I. Ранжирование</w:t>
      </w:r>
      <w:r w:rsidR="004245BF" w:rsidRPr="006C371F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по показателям, характеризующим открытость и доступность информации об организациях.</w:t>
      </w:r>
    </w:p>
    <w:p w:rsidR="004245BF" w:rsidRPr="006C371F" w:rsidRDefault="004245BF" w:rsidP="004245BF">
      <w:pPr>
        <w:shd w:val="clear" w:color="auto" w:fill="FFFFFF"/>
        <w:tabs>
          <w:tab w:val="left" w:pos="1219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Ранжирование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организаций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проводится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показателям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(Приложение 1) - «Открытость и доступность информации об организации».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Оценивание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проводится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3-м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показателям,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характеризующим в совокупност</w:t>
      </w:r>
      <w:r w:rsidR="006528E0">
        <w:rPr>
          <w:rFonts w:ascii="Times New Roman" w:eastAsia="Times New Roman" w:hAnsi="Times New Roman" w:cs="Times New Roman"/>
          <w:sz w:val="26"/>
          <w:szCs w:val="26"/>
        </w:rPr>
        <w:t xml:space="preserve">и наличие на официальном сайте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организации: полнот</w:t>
      </w:r>
      <w:r w:rsidR="006528E0">
        <w:rPr>
          <w:rFonts w:ascii="Times New Roman" w:eastAsia="Times New Roman" w:hAnsi="Times New Roman" w:cs="Times New Roman"/>
          <w:sz w:val="26"/>
          <w:szCs w:val="26"/>
        </w:rPr>
        <w:t>а и актуальность информации об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организации; сведения о работниках организаций; доступность взаимодействия с о организацией по телефону, электронной почте, с помощью электронных сервисов; сведения о ходе рассмотрения обращений, поступивших в организацию от заинтересованных граждан.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Для расчета значений показателей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используются данные социологического опроса руководителей организаций и получателей (потребителей) образовательных услуг. При суммировании набранных баллов по показателям раздела «Открытость и доступность информации об организации» получается оценка значения интегрального фактора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35397F" w:rsidRPr="006C371F" w:rsidRDefault="004245BF" w:rsidP="004C08AA">
      <w:pPr>
        <w:shd w:val="clear" w:color="auto" w:fill="FFFFFF"/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Максимально возможное интегральное значение в части показателей, характеризующих общий критерий оценки, которое образовательная организация может набрать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20 баллов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245BF" w:rsidRPr="006C371F" w:rsidRDefault="004245BF" w:rsidP="004245BF">
      <w:pPr>
        <w:shd w:val="clear" w:color="auto" w:fill="FFFFFF"/>
        <w:tabs>
          <w:tab w:val="left" w:pos="1306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II.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Ранжирование организаций по показателям комфортности условий, в которых осуществляется деятельность</w:t>
      </w:r>
    </w:p>
    <w:p w:rsidR="004245BF" w:rsidRPr="006C371F" w:rsidRDefault="004245BF" w:rsidP="0035397F">
      <w:pPr>
        <w:shd w:val="clear" w:color="auto" w:fill="FFFFFF"/>
        <w:tabs>
          <w:tab w:val="left" w:pos="2866"/>
          <w:tab w:val="left" w:pos="5333"/>
          <w:tab w:val="left" w:pos="7262"/>
          <w:tab w:val="left" w:pos="9058"/>
        </w:tabs>
        <w:spacing w:after="0" w:line="360" w:lineRule="auto"/>
        <w:ind w:left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Ранжирование организаций проводится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по</w:t>
      </w:r>
      <w:r w:rsidR="0035397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показателям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="0035397F">
        <w:rPr>
          <w:rFonts w:ascii="Times New Roman" w:eastAsia="Times New Roman" w:hAnsi="Times New Roman" w:cs="Times New Roman"/>
          <w:sz w:val="26"/>
          <w:szCs w:val="26"/>
        </w:rPr>
        <w:t xml:space="preserve"> (Приложение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1) – «Комфортность условий предоставления услуг».</w:t>
      </w:r>
    </w:p>
    <w:p w:rsidR="004245BF" w:rsidRPr="006C371F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Оценивание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блока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проводится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35397F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-м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показателям,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характеризующим в совокупности комфортность условий, в которых осуществляется деятельность: материально-техническое и информационное обеспечение; наличие необходимых условий для охраны и укрепления здоровья, организации питания; условия для </w:t>
      </w:r>
      <w:r w:rsidR="0035397F">
        <w:rPr>
          <w:rFonts w:ascii="Times New Roman" w:eastAsia="Times New Roman" w:hAnsi="Times New Roman" w:cs="Times New Roman"/>
          <w:sz w:val="26"/>
          <w:szCs w:val="26"/>
        </w:rPr>
        <w:t>работы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; наличие возможности развития способностей и интересов, наличие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возможности оказания психолого-педагогической, </w:t>
      </w:r>
      <w:r w:rsidR="0035397F">
        <w:rPr>
          <w:rFonts w:ascii="Times New Roman" w:eastAsia="Times New Roman" w:hAnsi="Times New Roman" w:cs="Times New Roman"/>
          <w:sz w:val="26"/>
          <w:szCs w:val="26"/>
        </w:rPr>
        <w:t>медицинской и социальной помощи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Для расчета значений показателей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используются данные социоло</w:t>
      </w:r>
      <w:r w:rsidR="0035397F">
        <w:rPr>
          <w:rFonts w:ascii="Times New Roman" w:eastAsia="Times New Roman" w:hAnsi="Times New Roman" w:cs="Times New Roman"/>
          <w:sz w:val="26"/>
          <w:szCs w:val="26"/>
        </w:rPr>
        <w:t>гического опроса сотрудников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и получателей (потребителей) услуг. При суммировании набранных баллов по показателям раздела «Комфортность условий предоставления услуг» получается оценка значения интегрального фактора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Максимально возможное интегральное значение в части показателей, характеризующих общий критерий оценки, которое организация может набрать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20 баллов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245BF" w:rsidRPr="006C371F" w:rsidRDefault="004245BF" w:rsidP="004245BF">
      <w:pPr>
        <w:shd w:val="clear" w:color="auto" w:fill="FFFFFF"/>
        <w:tabs>
          <w:tab w:val="left" w:pos="1306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I.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Ранжирование организаций по показателям доступности услуг для инвалидов.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Оценивание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блока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проводится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3-м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показателям,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характеризующим в совокупности оборудование территории, прилегающей к организации и ее помещений с учетом доступности для инвалидов. Обеспеченность организации условиями доступности, позволяющих инвалидам получать услуги наравне с другими (специальное оборудование группового и индивидуального пользования). Доля участников отношений, удовлетворенных доступностью услуг для инвалидов. </w:t>
      </w:r>
    </w:p>
    <w:p w:rsidR="004245BF" w:rsidRPr="006C371F" w:rsidRDefault="004245BF" w:rsidP="004245BF">
      <w:pPr>
        <w:shd w:val="clear" w:color="auto" w:fill="FFFFFF"/>
        <w:tabs>
          <w:tab w:val="left" w:pos="1306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При суммировании набранных баллов по показателям раздела «Доступности услуг для инвалидов» получается оценка значения интегрального фактора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Максимально возможное интегральное значение в части показателей, характеризующих общий критерий оценки, которое организация может набрать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15 баллов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245BF" w:rsidRPr="006C371F" w:rsidRDefault="004245BF" w:rsidP="004245BF">
      <w:pPr>
        <w:shd w:val="clear" w:color="auto" w:fill="FFFFFF"/>
        <w:tabs>
          <w:tab w:val="left" w:pos="1306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.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Ранжирование организаций по показателям доброжелательности, вежливости и компетентности работников организаций.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Ранжирование организаций проводится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показателям блока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(Приложение 1) – «Доброжелательность и вежливость работников организации».</w:t>
      </w:r>
    </w:p>
    <w:p w:rsidR="004245BF" w:rsidRPr="006C371F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Оценивание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блока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проводится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3-м п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оказателям,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характеризующим долю участников отношений, удовлетворенных доброжелательностью и вежливостью работников организаций (первичная встреча); долю участников отношений, удовлетворенных вежливостью работников организации, обеспечивающих непосредственное оказание услуг и долю участников отношений, удовлетворенных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lastRenderedPageBreak/>
        <w:t>вежливостью работников организации при использовании дистанционных форм взаимодействия.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Для расчета значений показателей блока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используются данные анкетного опроса получателей (потребителей) услуг. При суммировании набранных баллов по показателям раздела «Доброжелательность и вежливость работников организации» получается оценка значения интегрального фактора по блоку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I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Максимально возможное интегральное значение в части показателей, характеризующих общий критерий оценки, которое организация может набрать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15 баллов.</w:t>
      </w:r>
    </w:p>
    <w:p w:rsidR="004245BF" w:rsidRPr="006C371F" w:rsidRDefault="004245BF" w:rsidP="004245BF">
      <w:pPr>
        <w:shd w:val="clear" w:color="auto" w:fill="FFFFFF"/>
        <w:tabs>
          <w:tab w:val="left" w:pos="1306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ab/>
        <w:t xml:space="preserve">Ранжирование организаций по показателям удовлетворенности качеством о деятельности организаций. </w:t>
      </w:r>
    </w:p>
    <w:p w:rsidR="004245BF" w:rsidRPr="006C371F" w:rsidRDefault="004245BF" w:rsidP="004245BF">
      <w:pPr>
        <w:shd w:val="clear" w:color="auto" w:fill="FFFFFF"/>
        <w:tabs>
          <w:tab w:val="left" w:pos="2866"/>
          <w:tab w:val="left" w:pos="5333"/>
          <w:tab w:val="left" w:pos="7262"/>
          <w:tab w:val="left" w:pos="9058"/>
        </w:tabs>
        <w:spacing w:after="0" w:line="360" w:lineRule="auto"/>
        <w:ind w:left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Ранжирование организаций проводится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показателям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(Приложение 1) – «Удовлетворенность условиями оказания услуг».</w:t>
      </w:r>
    </w:p>
    <w:p w:rsidR="004245BF" w:rsidRPr="006C371F" w:rsidRDefault="004245BF" w:rsidP="004245BF">
      <w:pPr>
        <w:shd w:val="clear" w:color="auto" w:fill="FFFFFF"/>
        <w:tabs>
          <w:tab w:val="left" w:pos="2866"/>
          <w:tab w:val="left" w:pos="5333"/>
          <w:tab w:val="left" w:pos="7262"/>
          <w:tab w:val="left" w:pos="905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Оценивание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проводится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3-м </w:t>
      </w:r>
      <w:r w:rsidRPr="006C371F">
        <w:rPr>
          <w:rFonts w:ascii="Times New Roman" w:eastAsia="Times New Roman" w:hAnsi="Times New Roman" w:cs="Times New Roman"/>
          <w:spacing w:val="-2"/>
          <w:sz w:val="26"/>
          <w:szCs w:val="26"/>
        </w:rPr>
        <w:t>показателям,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характеризующим долю участников отношений, готовых рекомендовать организацию родственникам, знакомым; долю участников отношений, удовлетворенных удобством графиком работы организации и долю участников отношений, удовлетворенных в целом условиями оказания услуг.</w:t>
      </w:r>
    </w:p>
    <w:p w:rsidR="004245BF" w:rsidRPr="006C371F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Для расчета значений показателей блока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используются данные социологического опроса получателей (потребителей) услуг. При суммировании набранных баллов по показателям раздела «Удовлетворенность условиями оказания услуг» получается оценка значения интегрального фактора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. Максимально возможное интегральное значение в части показателей, характеризующих общий критерий оценки, которое организация может набрать по блоку </w:t>
      </w:r>
      <w:r w:rsidRPr="006C371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30 баллов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245BF" w:rsidRPr="006C371F" w:rsidRDefault="004245BF" w:rsidP="004245BF">
      <w:pPr>
        <w:shd w:val="clear" w:color="auto" w:fill="FFFFFF"/>
        <w:tabs>
          <w:tab w:val="left" w:pos="1205"/>
        </w:tabs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b/>
          <w:sz w:val="26"/>
          <w:szCs w:val="26"/>
        </w:rPr>
        <w:t>Формирование итогового аналитического отчета</w:t>
      </w:r>
    </w:p>
    <w:p w:rsidR="004245BF" w:rsidRPr="006C371F" w:rsidRDefault="004245BF" w:rsidP="004245BF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>Оператор проведения НОК на основе полученных результатов:</w:t>
      </w:r>
    </w:p>
    <w:p w:rsidR="004245BF" w:rsidRPr="006C371F" w:rsidRDefault="004245BF" w:rsidP="004245BF">
      <w:pPr>
        <w:widowControl w:val="0"/>
        <w:numPr>
          <w:ilvl w:val="0"/>
          <w:numId w:val="5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60" w:lineRule="auto"/>
        <w:ind w:left="706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>Анализирует и обобщает полученные в ходе НОК данные.</w:t>
      </w:r>
    </w:p>
    <w:p w:rsidR="004245BF" w:rsidRPr="006C371F" w:rsidRDefault="004245BF" w:rsidP="004245BF">
      <w:pPr>
        <w:widowControl w:val="0"/>
        <w:numPr>
          <w:ilvl w:val="0"/>
          <w:numId w:val="5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60" w:lineRule="auto"/>
        <w:ind w:left="706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z w:val="26"/>
          <w:szCs w:val="26"/>
        </w:rPr>
        <w:t>Составляет итоговый аналитический отчет.</w:t>
      </w:r>
    </w:p>
    <w:p w:rsidR="004245BF" w:rsidRPr="006C371F" w:rsidRDefault="004245BF" w:rsidP="004245BF">
      <w:pPr>
        <w:shd w:val="clear" w:color="auto" w:fill="FFFFFF"/>
        <w:tabs>
          <w:tab w:val="left" w:pos="1171"/>
        </w:tabs>
        <w:spacing w:after="0" w:line="360" w:lineRule="auto"/>
        <w:ind w:righ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3)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Результаты независимой оценки передаются на рассмотрение в отдел </w:t>
      </w:r>
      <w:r w:rsidR="004C08AA">
        <w:rPr>
          <w:rFonts w:ascii="Times New Roman" w:eastAsia="Times New Roman" w:hAnsi="Times New Roman" w:cs="Times New Roman"/>
          <w:sz w:val="26"/>
          <w:szCs w:val="26"/>
        </w:rPr>
        <w:t>культуры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08AA" w:rsidRPr="006C371F">
        <w:rPr>
          <w:rFonts w:ascii="Times New Roman" w:eastAsia="Times New Roman" w:hAnsi="Times New Roman" w:cs="Times New Roman"/>
          <w:sz w:val="26"/>
          <w:szCs w:val="26"/>
        </w:rPr>
        <w:t>Министерств</w:t>
      </w:r>
      <w:r w:rsidR="004C08AA">
        <w:rPr>
          <w:rFonts w:ascii="Times New Roman" w:eastAsia="Times New Roman" w:hAnsi="Times New Roman" w:cs="Times New Roman"/>
          <w:sz w:val="26"/>
          <w:szCs w:val="26"/>
        </w:rPr>
        <w:t xml:space="preserve">а культуры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>РД, курирующих деятельность подведомственных министе</w:t>
      </w:r>
      <w:r w:rsidR="004C08AA">
        <w:rPr>
          <w:rFonts w:ascii="Times New Roman" w:eastAsia="Times New Roman" w:hAnsi="Times New Roman" w:cs="Times New Roman"/>
          <w:sz w:val="26"/>
          <w:szCs w:val="26"/>
        </w:rPr>
        <w:t xml:space="preserve">рству 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организаций и выносятся на обсуждение Общественного совета при Министерстве </w:t>
      </w:r>
      <w:r w:rsidR="004C08AA">
        <w:rPr>
          <w:rFonts w:ascii="Times New Roman" w:eastAsia="Times New Roman" w:hAnsi="Times New Roman" w:cs="Times New Roman"/>
          <w:sz w:val="26"/>
          <w:szCs w:val="26"/>
        </w:rPr>
        <w:t>культуры</w:t>
      </w:r>
      <w:r w:rsidRPr="006C371F">
        <w:rPr>
          <w:rFonts w:ascii="Times New Roman" w:eastAsia="Times New Roman" w:hAnsi="Times New Roman" w:cs="Times New Roman"/>
          <w:sz w:val="26"/>
          <w:szCs w:val="26"/>
        </w:rPr>
        <w:t xml:space="preserve"> Республики Дагестан.</w:t>
      </w:r>
    </w:p>
    <w:p w:rsidR="004245BF" w:rsidRPr="006C371F" w:rsidRDefault="004245BF" w:rsidP="004245BF">
      <w:pPr>
        <w:shd w:val="clear" w:color="auto" w:fill="FFFFFF"/>
        <w:tabs>
          <w:tab w:val="left" w:pos="1171"/>
        </w:tabs>
        <w:spacing w:after="0" w:line="360" w:lineRule="auto"/>
        <w:ind w:right="5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6C371F">
        <w:rPr>
          <w:rFonts w:ascii="Times New Roman" w:eastAsia="Times New Roman" w:hAnsi="Times New Roman" w:cs="Times New Roman"/>
          <w:bCs/>
          <w:spacing w:val="-3"/>
          <w:sz w:val="26"/>
          <w:szCs w:val="26"/>
        </w:rPr>
        <w:lastRenderedPageBreak/>
        <w:t xml:space="preserve">4) </w:t>
      </w:r>
      <w:r w:rsidRPr="006C371F">
        <w:rPr>
          <w:rFonts w:ascii="Times New Roman" w:eastAsia="Times New Roman" w:hAnsi="Times New Roman" w:cs="Times New Roman"/>
          <w:bCs/>
          <w:sz w:val="26"/>
          <w:szCs w:val="26"/>
        </w:rPr>
        <w:t>Результаты независимой оценки публикуются на сайтах</w:t>
      </w:r>
      <w:r w:rsidRPr="006C371F">
        <w:rPr>
          <w:rFonts w:ascii="Times New Roman" w:eastAsia="Times New Roman" w:hAnsi="Times New Roman" w:cs="Times New Roman"/>
          <w:bCs/>
          <w:sz w:val="26"/>
          <w:szCs w:val="26"/>
        </w:rPr>
        <w:br/>
        <w:t xml:space="preserve">Министерства </w:t>
      </w:r>
      <w:r w:rsidR="004C08AA">
        <w:rPr>
          <w:rFonts w:ascii="Times New Roman" w:eastAsia="Times New Roman" w:hAnsi="Times New Roman" w:cs="Times New Roman"/>
          <w:bCs/>
          <w:sz w:val="26"/>
          <w:szCs w:val="26"/>
        </w:rPr>
        <w:t>культуры</w:t>
      </w:r>
      <w:r w:rsidRPr="006C371F">
        <w:rPr>
          <w:rFonts w:ascii="Times New Roman" w:eastAsia="Times New Roman" w:hAnsi="Times New Roman" w:cs="Times New Roman"/>
          <w:bCs/>
          <w:sz w:val="26"/>
          <w:szCs w:val="26"/>
        </w:rPr>
        <w:t xml:space="preserve"> Республики Дагестан </w:t>
      </w:r>
      <w:hyperlink r:id="rId12" w:history="1"/>
      <w:r w:rsidRPr="006C371F">
        <w:rPr>
          <w:rFonts w:ascii="Times New Roman" w:eastAsia="Times New Roman" w:hAnsi="Times New Roman" w:cs="Times New Roman"/>
          <w:bCs/>
          <w:sz w:val="26"/>
          <w:szCs w:val="26"/>
        </w:rPr>
        <w:t>и на официальном сайте для размещения информации о государственных учреждениях</w:t>
      </w:r>
      <w:hyperlink r:id="rId13" w:history="1">
        <w:r w:rsidRPr="006C371F">
          <w:rPr>
            <w:rFonts w:ascii="Times New Roman" w:eastAsia="Times New Roman" w:hAnsi="Times New Roman" w:cs="Times New Roman"/>
            <w:bCs/>
            <w:sz w:val="26"/>
            <w:szCs w:val="26"/>
            <w:u w:val="single"/>
          </w:rPr>
          <w:t xml:space="preserve"> http://bus.gov.ru.</w:t>
        </w:r>
      </w:hyperlink>
    </w:p>
    <w:p w:rsidR="004245BF" w:rsidRDefault="004245BF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0177E" w:rsidRDefault="0070177E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C08AA" w:rsidRPr="006C371F" w:rsidRDefault="004C08AA" w:rsidP="004245B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BC040F" w:rsidRPr="00813F40" w:rsidRDefault="004245BF" w:rsidP="004245BF">
      <w:pPr>
        <w:pStyle w:val="a3"/>
        <w:shd w:val="clear" w:color="auto" w:fill="FFFFFF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514917"/>
      <w:r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1.ОЦЕНКА КАЧЕСТВА УСЛОВИЙ ДЕЯТЕЛЬНОСТИ ГОСУДАРСТВЕННЫХ УЧРЕЖДЕНИЙ </w:t>
      </w:r>
      <w:r w:rsidR="00BC040F"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КУЛТУРЫ </w:t>
      </w:r>
    </w:p>
    <w:p w:rsidR="004245BF" w:rsidRPr="00813F40" w:rsidRDefault="004245BF" w:rsidP="004245BF">
      <w:pPr>
        <w:pStyle w:val="a3"/>
        <w:shd w:val="clear" w:color="auto" w:fill="FFFFFF"/>
        <w:spacing w:after="0" w:line="36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РЕСПУБЛИКИ ДАГЕСТАН</w:t>
      </w:r>
      <w:bookmarkEnd w:id="2"/>
    </w:p>
    <w:p w:rsidR="004245BF" w:rsidRPr="00813F40" w:rsidRDefault="004245BF" w:rsidP="004245BF">
      <w:pPr>
        <w:pStyle w:val="a3"/>
        <w:shd w:val="clear" w:color="auto" w:fill="FFFFFF"/>
        <w:spacing w:after="0" w:line="360" w:lineRule="auto"/>
        <w:ind w:left="0" w:hanging="1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45BF" w:rsidRPr="00813F40" w:rsidRDefault="004245BF" w:rsidP="004245BF">
      <w:pPr>
        <w:shd w:val="clear" w:color="auto" w:fill="FFFFFF"/>
        <w:spacing w:after="0" w:line="360" w:lineRule="auto"/>
        <w:ind w:hanging="1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Toc514918"/>
      <w:r w:rsidRPr="00813F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1.1 Общая характеристика объектов независимой оценки качества </w:t>
      </w:r>
      <w:r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bookmarkEnd w:id="3"/>
      <w:r w:rsidR="00BC040F"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учреждений культуры</w:t>
      </w:r>
    </w:p>
    <w:p w:rsidR="004245BF" w:rsidRPr="00813F40" w:rsidRDefault="004245BF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3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Независимая оценка качества деятельности проведена в отношении </w:t>
      </w:r>
      <w:r w:rsidR="00BC040F" w:rsidRPr="00813F4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3F40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государственных учреждений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3F40">
        <w:rPr>
          <w:rFonts w:ascii="Times New Roman" w:eastAsia="Times New Roman" w:hAnsi="Times New Roman" w:cs="Times New Roman"/>
          <w:spacing w:val="-1"/>
          <w:sz w:val="28"/>
          <w:szCs w:val="28"/>
        </w:rPr>
        <w:t>В рамках данной НОК было проведено а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нкетирование </w:t>
      </w:r>
      <w:r w:rsidR="00BC040F" w:rsidRPr="00813F40">
        <w:rPr>
          <w:rFonts w:ascii="Times New Roman" w:eastAsia="Times New Roman" w:hAnsi="Times New Roman" w:cs="Times New Roman"/>
          <w:sz w:val="28"/>
          <w:szCs w:val="28"/>
        </w:rPr>
        <w:t>750</w:t>
      </w:r>
      <w:r w:rsidRPr="00813F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респондентов - для выявления позиций, мнений потребителей о качестве </w:t>
      </w:r>
      <w:r w:rsidR="00BC040F" w:rsidRPr="00813F40">
        <w:rPr>
          <w:rFonts w:ascii="Times New Roman" w:eastAsia="Times New Roman" w:hAnsi="Times New Roman" w:cs="Times New Roman"/>
          <w:sz w:val="28"/>
          <w:szCs w:val="28"/>
        </w:rPr>
        <w:t xml:space="preserve">услуг, 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предоставляемых учреждениями </w:t>
      </w:r>
      <w:r w:rsidR="00BC040F" w:rsidRPr="00813F40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3F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исследования обнаружены, оценены и   представлены в следующих 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 xml:space="preserve">разделах основные параметры качества деятельности </w:t>
      </w:r>
      <w:r w:rsidR="00BC040F" w:rsidRPr="00813F40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813F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5BF" w:rsidRPr="00813F40" w:rsidRDefault="004245BF" w:rsidP="004245BF">
      <w:pPr>
        <w:shd w:val="clear" w:color="auto" w:fill="FFFFFF"/>
        <w:spacing w:after="0" w:line="240" w:lineRule="auto"/>
        <w:ind w:left="5" w:firstLine="70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245BF" w:rsidRPr="00813F40" w:rsidRDefault="004245BF" w:rsidP="004245BF">
      <w:pPr>
        <w:spacing w:after="130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231" w:type="dxa"/>
        <w:tblLayout w:type="fixed"/>
        <w:tblLook w:val="04A0" w:firstRow="1" w:lastRow="0" w:firstColumn="1" w:lastColumn="0" w:noHBand="0" w:noVBand="1"/>
      </w:tblPr>
      <w:tblGrid>
        <w:gridCol w:w="1138"/>
        <w:gridCol w:w="5161"/>
        <w:gridCol w:w="2932"/>
      </w:tblGrid>
      <w:tr w:rsidR="004245BF" w:rsidRPr="00813F40" w:rsidTr="004245BF">
        <w:trPr>
          <w:trHeight w:hRule="exact" w:val="1208"/>
        </w:trPr>
        <w:tc>
          <w:tcPr>
            <w:tcW w:w="1138" w:type="dxa"/>
            <w:hideMark/>
          </w:tcPr>
          <w:p w:rsidR="004245BF" w:rsidRPr="00813F40" w:rsidRDefault="004245BF" w:rsidP="004245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72" w:right="67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813F4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161" w:type="dxa"/>
            <w:hideMark/>
          </w:tcPr>
          <w:p w:rsidR="004245BF" w:rsidRPr="00813F40" w:rsidRDefault="00BC040F" w:rsidP="004245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ГБУ</w:t>
            </w:r>
          </w:p>
        </w:tc>
        <w:tc>
          <w:tcPr>
            <w:tcW w:w="2932" w:type="dxa"/>
            <w:hideMark/>
          </w:tcPr>
          <w:p w:rsidR="004245BF" w:rsidRPr="00813F40" w:rsidRDefault="004245BF" w:rsidP="004245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F4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Интегральное значение по совокупности общих критериев</w:t>
            </w:r>
          </w:p>
        </w:tc>
      </w:tr>
      <w:tr w:rsidR="008A1D7D" w:rsidRPr="00813F40" w:rsidTr="00813F40">
        <w:trPr>
          <w:trHeight w:val="20"/>
        </w:trPr>
        <w:tc>
          <w:tcPr>
            <w:tcW w:w="1138" w:type="dxa"/>
          </w:tcPr>
          <w:p w:rsidR="008A1D7D" w:rsidRPr="00813F40" w:rsidRDefault="008A1D7D" w:rsidP="008A1D7D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</w:tcPr>
          <w:p w:rsidR="008A1D7D" w:rsidRPr="00813F40" w:rsidRDefault="008A1D7D" w:rsidP="008A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F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Государственное бюджетное учреждение Республики Дагестан "Национальный музей Республики Дагестан им. </w:t>
            </w:r>
            <w:proofErr w:type="spellStart"/>
            <w:r w:rsidRPr="00813F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А.Тахо</w:t>
            </w:r>
            <w:proofErr w:type="spellEnd"/>
            <w:r w:rsidRPr="00813F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-Годи"</w:t>
            </w:r>
          </w:p>
        </w:tc>
        <w:tc>
          <w:tcPr>
            <w:tcW w:w="2932" w:type="dxa"/>
          </w:tcPr>
          <w:p w:rsidR="008A1D7D" w:rsidRPr="00813F40" w:rsidRDefault="008A1D7D" w:rsidP="0081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F40">
              <w:rPr>
                <w:rFonts w:ascii="Times New Roman" w:eastAsia="Times New Roman" w:hAnsi="Times New Roman" w:cs="Times New Roman"/>
                <w:sz w:val="28"/>
                <w:szCs w:val="28"/>
              </w:rPr>
              <w:t>89,04</w:t>
            </w:r>
          </w:p>
        </w:tc>
      </w:tr>
      <w:tr w:rsidR="008A1D7D" w:rsidRPr="00ED1891" w:rsidTr="00813F40">
        <w:trPr>
          <w:trHeight w:val="20"/>
        </w:trPr>
        <w:tc>
          <w:tcPr>
            <w:tcW w:w="1138" w:type="dxa"/>
          </w:tcPr>
          <w:p w:rsidR="008A1D7D" w:rsidRPr="00813F40" w:rsidRDefault="008A1D7D" w:rsidP="008A1D7D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</w:tcPr>
          <w:p w:rsidR="008A1D7D" w:rsidRPr="00813F40" w:rsidRDefault="008A1D7D" w:rsidP="008A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F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"Дербентский государственный историко-архитектурный и художественный музей-заповедник"</w:t>
            </w:r>
          </w:p>
        </w:tc>
        <w:tc>
          <w:tcPr>
            <w:tcW w:w="2932" w:type="dxa"/>
          </w:tcPr>
          <w:p w:rsidR="008A1D7D" w:rsidRPr="004F0461" w:rsidRDefault="008A1D7D" w:rsidP="0081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3F40">
              <w:rPr>
                <w:rFonts w:ascii="Times New Roman" w:eastAsia="Times New Roman" w:hAnsi="Times New Roman" w:cs="Times New Roman"/>
                <w:sz w:val="28"/>
                <w:szCs w:val="28"/>
              </w:rPr>
              <w:t>86,28</w:t>
            </w:r>
          </w:p>
        </w:tc>
      </w:tr>
      <w:tr w:rsidR="008A1D7D" w:rsidRPr="00ED1891" w:rsidTr="00813F40">
        <w:trPr>
          <w:trHeight w:val="20"/>
        </w:trPr>
        <w:tc>
          <w:tcPr>
            <w:tcW w:w="1138" w:type="dxa"/>
          </w:tcPr>
          <w:p w:rsidR="008A1D7D" w:rsidRPr="000354CF" w:rsidRDefault="008A1D7D" w:rsidP="008A1D7D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</w:tcPr>
          <w:p w:rsidR="008A1D7D" w:rsidRPr="00D95C49" w:rsidRDefault="008A1D7D" w:rsidP="008A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бюджетное учреждение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 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ациональная библиотека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 </w:t>
            </w:r>
            <w:proofErr w:type="spellStart"/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им.Р.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амзатова</w:t>
            </w:r>
            <w:proofErr w:type="spellEnd"/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32" w:type="dxa"/>
          </w:tcPr>
          <w:p w:rsidR="008A1D7D" w:rsidRPr="004F0461" w:rsidRDefault="008A1D7D" w:rsidP="0081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81,02</w:t>
            </w:r>
          </w:p>
        </w:tc>
      </w:tr>
      <w:tr w:rsidR="008A1D7D" w:rsidRPr="00ED1891" w:rsidTr="00813F40">
        <w:trPr>
          <w:trHeight w:val="20"/>
        </w:trPr>
        <w:tc>
          <w:tcPr>
            <w:tcW w:w="1138" w:type="dxa"/>
          </w:tcPr>
          <w:p w:rsidR="008A1D7D" w:rsidRPr="000354CF" w:rsidRDefault="008A1D7D" w:rsidP="008A1D7D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</w:tcPr>
          <w:p w:rsidR="008A1D7D" w:rsidRPr="00D95C49" w:rsidRDefault="008A1D7D" w:rsidP="008A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узей-заповедник-этнографический комплекс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агестанский</w:t>
            </w:r>
            <w:bookmarkStart w:id="4" w:name="_GoBack"/>
            <w:bookmarkEnd w:id="4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аул"</w:t>
            </w:r>
          </w:p>
        </w:tc>
        <w:tc>
          <w:tcPr>
            <w:tcW w:w="2932" w:type="dxa"/>
          </w:tcPr>
          <w:p w:rsidR="008A1D7D" w:rsidRPr="004F0461" w:rsidRDefault="008A1D7D" w:rsidP="0081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78,54</w:t>
            </w:r>
          </w:p>
        </w:tc>
      </w:tr>
      <w:tr w:rsidR="008A1D7D" w:rsidRPr="00ED1891" w:rsidTr="00813F40">
        <w:trPr>
          <w:trHeight w:val="20"/>
        </w:trPr>
        <w:tc>
          <w:tcPr>
            <w:tcW w:w="1138" w:type="dxa"/>
          </w:tcPr>
          <w:p w:rsidR="008A1D7D" w:rsidRPr="000354CF" w:rsidRDefault="008A1D7D" w:rsidP="008A1D7D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</w:tcPr>
          <w:p w:rsidR="008A1D7D" w:rsidRPr="00D95C49" w:rsidRDefault="008A1D7D" w:rsidP="008A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агестанский музей изобразительных искусств им. </w:t>
            </w:r>
            <w:proofErr w:type="spellStart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амзатовой</w:t>
            </w:r>
            <w:proofErr w:type="spellEnd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932" w:type="dxa"/>
          </w:tcPr>
          <w:p w:rsidR="008A1D7D" w:rsidRPr="004F0461" w:rsidRDefault="008A1D7D" w:rsidP="00813F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63,90</w:t>
            </w:r>
          </w:p>
        </w:tc>
      </w:tr>
    </w:tbl>
    <w:p w:rsidR="004245BF" w:rsidRDefault="004245BF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firstLine="360"/>
        <w:rPr>
          <w:rFonts w:ascii="Arial" w:eastAsia="Times New Roman" w:hAnsi="Arial" w:cs="Arial"/>
          <w:sz w:val="26"/>
          <w:szCs w:val="26"/>
        </w:rPr>
      </w:pPr>
    </w:p>
    <w:p w:rsidR="002202C4" w:rsidRDefault="002202C4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firstLine="360"/>
        <w:rPr>
          <w:rFonts w:ascii="Arial" w:eastAsia="Times New Roman" w:hAnsi="Arial" w:cs="Arial"/>
          <w:sz w:val="26"/>
          <w:szCs w:val="26"/>
        </w:rPr>
      </w:pPr>
    </w:p>
    <w:p w:rsidR="004245BF" w:rsidRDefault="004245BF" w:rsidP="004245BF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5" w:name="_Toc514919"/>
      <w:r>
        <w:rPr>
          <w:bCs/>
          <w:color w:val="000000" w:themeColor="text1"/>
          <w:szCs w:val="28"/>
        </w:rPr>
        <w:br w:type="page"/>
      </w:r>
    </w:p>
    <w:p w:rsidR="004245BF" w:rsidRPr="00C55184" w:rsidRDefault="004245BF" w:rsidP="004245BF">
      <w:pPr>
        <w:pStyle w:val="1"/>
        <w:numPr>
          <w:ilvl w:val="0"/>
          <w:numId w:val="0"/>
        </w:numPr>
        <w:spacing w:after="0"/>
        <w:ind w:right="0"/>
        <w:rPr>
          <w:bCs/>
          <w:color w:val="000000" w:themeColor="text1"/>
          <w:szCs w:val="28"/>
        </w:rPr>
      </w:pPr>
      <w:r w:rsidRPr="00C55184">
        <w:rPr>
          <w:bCs/>
          <w:color w:val="000000" w:themeColor="text1"/>
          <w:szCs w:val="28"/>
        </w:rPr>
        <w:lastRenderedPageBreak/>
        <w:t xml:space="preserve">1.2. Рейтинг государственных учреждений </w:t>
      </w:r>
      <w:r w:rsidR="00BC040F">
        <w:rPr>
          <w:bCs/>
          <w:color w:val="000000" w:themeColor="text1"/>
          <w:szCs w:val="28"/>
        </w:rPr>
        <w:t>кул</w:t>
      </w:r>
      <w:r w:rsidR="000B1F78">
        <w:rPr>
          <w:bCs/>
          <w:color w:val="000000" w:themeColor="text1"/>
          <w:szCs w:val="28"/>
        </w:rPr>
        <w:t>ь</w:t>
      </w:r>
      <w:r w:rsidR="00BC040F">
        <w:rPr>
          <w:bCs/>
          <w:color w:val="000000" w:themeColor="text1"/>
          <w:szCs w:val="28"/>
        </w:rPr>
        <w:t>туры</w:t>
      </w:r>
      <w:r w:rsidRPr="00C55184">
        <w:rPr>
          <w:bCs/>
          <w:color w:val="000000" w:themeColor="text1"/>
          <w:szCs w:val="28"/>
        </w:rPr>
        <w:t xml:space="preserve"> по результатам </w:t>
      </w:r>
      <w:bookmarkEnd w:id="5"/>
      <w:r w:rsidR="00B01486">
        <w:rPr>
          <w:bCs/>
          <w:color w:val="000000" w:themeColor="text1"/>
          <w:szCs w:val="28"/>
        </w:rPr>
        <w:t>по итогам независимой оценки</w:t>
      </w:r>
    </w:p>
    <w:p w:rsidR="00CD1B8D" w:rsidRDefault="00CD1B8D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A1D" w:rsidRPr="008B5A1D" w:rsidRDefault="008B5A1D" w:rsidP="008B5A1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A1D">
        <w:rPr>
          <w:rFonts w:ascii="Times New Roman" w:eastAsia="Times New Roman" w:hAnsi="Times New Roman" w:cs="Times New Roman"/>
          <w:b/>
          <w:sz w:val="28"/>
          <w:szCs w:val="28"/>
        </w:rPr>
        <w:t>Музейные учреждения</w:t>
      </w:r>
    </w:p>
    <w:tbl>
      <w:tblPr>
        <w:tblStyle w:val="a6"/>
        <w:tblW w:w="8930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796"/>
      </w:tblGrid>
      <w:tr w:rsidR="008B5A1D" w:rsidTr="008B5A1D">
        <w:trPr>
          <w:trHeight w:val="1329"/>
        </w:trPr>
        <w:tc>
          <w:tcPr>
            <w:tcW w:w="1134" w:type="dxa"/>
          </w:tcPr>
          <w:p w:rsidR="008B5A1D" w:rsidRPr="00305786" w:rsidRDefault="008B5A1D" w:rsidP="0051589C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B5A1D" w:rsidRPr="00D95C49" w:rsidRDefault="008B5A1D" w:rsidP="00AF7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Государственное бюджетное учреждение 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Республики Дагестан 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ациональный музей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 им. </w:t>
            </w:r>
            <w:proofErr w:type="spellStart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ахо</w:t>
            </w:r>
            <w:proofErr w:type="spellEnd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оди"</w:t>
            </w:r>
          </w:p>
        </w:tc>
      </w:tr>
      <w:tr w:rsidR="008B5A1D" w:rsidTr="008B5A1D">
        <w:trPr>
          <w:trHeight w:val="1547"/>
        </w:trPr>
        <w:tc>
          <w:tcPr>
            <w:tcW w:w="1134" w:type="dxa"/>
          </w:tcPr>
          <w:p w:rsidR="008B5A1D" w:rsidRPr="00305786" w:rsidRDefault="008B5A1D" w:rsidP="0051589C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B5A1D" w:rsidRPr="00D95C49" w:rsidRDefault="008B5A1D" w:rsidP="00AF7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ербентский государственный историко-архитектурный и художественный музей-заповедник"</w:t>
            </w:r>
          </w:p>
        </w:tc>
      </w:tr>
      <w:tr w:rsidR="008B5A1D" w:rsidTr="008B5A1D">
        <w:trPr>
          <w:trHeight w:val="1271"/>
        </w:trPr>
        <w:tc>
          <w:tcPr>
            <w:tcW w:w="1134" w:type="dxa"/>
          </w:tcPr>
          <w:p w:rsidR="008B5A1D" w:rsidRPr="00305786" w:rsidRDefault="008B5A1D" w:rsidP="0051589C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B5A1D" w:rsidRPr="00D95C49" w:rsidRDefault="008B5A1D" w:rsidP="00FF3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узей-заповедник-этнографический комплекс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агестанский аул"</w:t>
            </w:r>
          </w:p>
        </w:tc>
      </w:tr>
      <w:tr w:rsidR="008B5A1D" w:rsidTr="008B5A1D">
        <w:tc>
          <w:tcPr>
            <w:tcW w:w="1134" w:type="dxa"/>
          </w:tcPr>
          <w:p w:rsidR="008B5A1D" w:rsidRPr="00305786" w:rsidRDefault="008B5A1D" w:rsidP="0051589C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B5A1D" w:rsidRPr="00D95C49" w:rsidRDefault="008B5A1D" w:rsidP="00FF3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бюджетное учреждение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агестанский музей изобразительных искусств им. </w:t>
            </w:r>
            <w:proofErr w:type="spellStart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амзатовой</w:t>
            </w:r>
            <w:proofErr w:type="spellEnd"/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CD1B8D" w:rsidRDefault="00CD1B8D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A1D" w:rsidRPr="008B5A1D" w:rsidRDefault="008B5A1D" w:rsidP="008B5A1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A1D">
        <w:rPr>
          <w:rFonts w:ascii="Times New Roman" w:eastAsia="Times New Roman" w:hAnsi="Times New Roman" w:cs="Times New Roman"/>
          <w:b/>
          <w:sz w:val="28"/>
          <w:szCs w:val="28"/>
        </w:rPr>
        <w:t>Библиотечные учреждения</w:t>
      </w:r>
    </w:p>
    <w:p w:rsidR="00E934F2" w:rsidRDefault="00E934F2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07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84"/>
      </w:tblGrid>
      <w:tr w:rsidR="00A85915" w:rsidTr="00A85915">
        <w:tc>
          <w:tcPr>
            <w:tcW w:w="988" w:type="dxa"/>
          </w:tcPr>
          <w:p w:rsidR="00A85915" w:rsidRPr="00305786" w:rsidRDefault="00A85915" w:rsidP="00B01486">
            <w:pPr>
              <w:pStyle w:val="a3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4" w:type="dxa"/>
          </w:tcPr>
          <w:p w:rsidR="00A85915" w:rsidRPr="00D95C49" w:rsidRDefault="00A85915" w:rsidP="00986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бюджетное учреждение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 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ациональная библиотека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95C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агестан </w:t>
            </w:r>
            <w:proofErr w:type="spellStart"/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им.Р.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амзатова</w:t>
            </w:r>
            <w:proofErr w:type="spellEnd"/>
            <w:r w:rsidRPr="00D95C49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E934F2" w:rsidRDefault="00E934F2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4F2" w:rsidRDefault="00E934F2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4F2" w:rsidRDefault="00E934F2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4F2" w:rsidRDefault="00E934F2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B8D" w:rsidRPr="000C1469" w:rsidRDefault="00CD1B8D" w:rsidP="004245B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D1B8D" w:rsidRPr="000C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5EF" w:rsidRDefault="00C925EF" w:rsidP="004245BF">
      <w:pPr>
        <w:spacing w:after="0" w:line="240" w:lineRule="auto"/>
      </w:pPr>
      <w:r>
        <w:separator/>
      </w:r>
    </w:p>
  </w:endnote>
  <w:endnote w:type="continuationSeparator" w:id="0">
    <w:p w:rsidR="00C925EF" w:rsidRDefault="00C925EF" w:rsidP="0042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5EF" w:rsidRDefault="00C925EF" w:rsidP="004245BF">
      <w:pPr>
        <w:spacing w:after="0" w:line="240" w:lineRule="auto"/>
      </w:pPr>
      <w:r>
        <w:separator/>
      </w:r>
    </w:p>
  </w:footnote>
  <w:footnote w:type="continuationSeparator" w:id="0">
    <w:p w:rsidR="00C925EF" w:rsidRDefault="00C925EF" w:rsidP="004245BF">
      <w:pPr>
        <w:spacing w:after="0" w:line="240" w:lineRule="auto"/>
      </w:pPr>
      <w:r>
        <w:continuationSeparator/>
      </w:r>
    </w:p>
  </w:footnote>
  <w:footnote w:id="1">
    <w:p w:rsidR="007A5F15" w:rsidRPr="0073474D" w:rsidRDefault="007A5F15" w:rsidP="004245BF">
      <w:pPr>
        <w:pStyle w:val="ad"/>
        <w:ind w:firstLine="0"/>
        <w:rPr>
          <w:b/>
          <w:i/>
          <w:strike/>
          <w:sz w:val="24"/>
          <w:szCs w:val="24"/>
          <w:lang w:val="ru-RU"/>
        </w:rPr>
      </w:pPr>
      <w:r w:rsidRPr="0073474D">
        <w:rPr>
          <w:rStyle w:val="af"/>
          <w:sz w:val="24"/>
          <w:szCs w:val="24"/>
        </w:rPr>
        <w:footnoteRef/>
      </w:r>
      <w:r w:rsidRPr="0073474D">
        <w:rPr>
          <w:sz w:val="24"/>
          <w:szCs w:val="24"/>
          <w:lang w:val="ru-RU"/>
        </w:rPr>
        <w:t> </w:t>
      </w:r>
      <w:r w:rsidRPr="0073474D">
        <w:rPr>
          <w:sz w:val="24"/>
          <w:szCs w:val="24"/>
        </w:rPr>
        <w:t>Показатель не применяется для оценки организаций в сфере образования и культуры</w:t>
      </w:r>
      <w:r w:rsidRPr="0073474D">
        <w:rPr>
          <w:sz w:val="24"/>
          <w:szCs w:val="24"/>
          <w:lang w:val="ru-RU"/>
        </w:rPr>
        <w:t xml:space="preserve"> (статья 36.1 Закона Российской Федерации «Основы законодательства Российской Федерации о культуре», статья 95.2</w:t>
      </w:r>
      <w:r w:rsidRPr="0073474D">
        <w:rPr>
          <w:sz w:val="24"/>
          <w:szCs w:val="24"/>
        </w:rPr>
        <w:t>.</w:t>
      </w:r>
      <w:r w:rsidRPr="0073474D">
        <w:rPr>
          <w:sz w:val="24"/>
          <w:szCs w:val="24"/>
          <w:lang w:val="ru-RU"/>
        </w:rPr>
        <w:t xml:space="preserve"> </w:t>
      </w:r>
      <w:r w:rsidRPr="0073474D">
        <w:rPr>
          <w:sz w:val="24"/>
          <w:szCs w:val="24"/>
        </w:rPr>
        <w:t>Федеральн</w:t>
      </w:r>
      <w:r w:rsidRPr="0073474D">
        <w:rPr>
          <w:sz w:val="24"/>
          <w:szCs w:val="24"/>
          <w:lang w:val="ru-RU"/>
        </w:rPr>
        <w:t>ого</w:t>
      </w:r>
      <w:r w:rsidRPr="0073474D">
        <w:rPr>
          <w:sz w:val="24"/>
          <w:szCs w:val="24"/>
        </w:rPr>
        <w:t xml:space="preserve"> закон</w:t>
      </w:r>
      <w:r w:rsidRPr="0073474D">
        <w:rPr>
          <w:sz w:val="24"/>
          <w:szCs w:val="24"/>
          <w:lang w:val="ru-RU"/>
        </w:rPr>
        <w:t>а</w:t>
      </w:r>
      <w:r w:rsidRPr="0073474D">
        <w:rPr>
          <w:b/>
          <w:i/>
          <w:sz w:val="24"/>
          <w:szCs w:val="24"/>
        </w:rPr>
        <w:t xml:space="preserve"> </w:t>
      </w:r>
      <w:r w:rsidRPr="0073474D">
        <w:rPr>
          <w:sz w:val="24"/>
          <w:szCs w:val="24"/>
        </w:rPr>
        <w:t>«Об образовании в Российской Федерации»</w:t>
      </w:r>
      <w:r w:rsidRPr="0073474D">
        <w:rPr>
          <w:sz w:val="24"/>
          <w:szCs w:val="24"/>
          <w:lang w:val="ru-RU"/>
        </w:rPr>
        <w:t>)</w:t>
      </w:r>
      <w:r w:rsidRPr="0073474D">
        <w:rPr>
          <w:sz w:val="24"/>
          <w:szCs w:val="24"/>
        </w:rPr>
        <w:t>.</w:t>
      </w:r>
      <w:r w:rsidRPr="0073474D">
        <w:rPr>
          <w:sz w:val="24"/>
          <w:szCs w:val="24"/>
          <w:lang w:val="ru-RU"/>
        </w:rPr>
        <w:t xml:space="preserve"> </w:t>
      </w:r>
    </w:p>
  </w:footnote>
  <w:footnote w:id="2">
    <w:p w:rsidR="007A5F15" w:rsidRPr="0073474D" w:rsidRDefault="007A5F15" w:rsidP="004245BF">
      <w:pPr>
        <w:pStyle w:val="ad"/>
        <w:ind w:firstLine="0"/>
        <w:rPr>
          <w:sz w:val="24"/>
          <w:szCs w:val="24"/>
        </w:rPr>
      </w:pPr>
      <w:r w:rsidRPr="0073474D">
        <w:rPr>
          <w:rStyle w:val="af"/>
          <w:sz w:val="24"/>
          <w:szCs w:val="24"/>
        </w:rPr>
        <w:footnoteRef/>
      </w:r>
      <w:r w:rsidRPr="0073474D">
        <w:rPr>
          <w:sz w:val="24"/>
          <w:szCs w:val="24"/>
          <w:lang w:val="ru-RU"/>
        </w:rPr>
        <w:t xml:space="preserve"> В сфере охраны здоровья срок ожидания установлен в разделе </w:t>
      </w:r>
      <w:r w:rsidRPr="0073474D">
        <w:rPr>
          <w:sz w:val="24"/>
          <w:szCs w:val="24"/>
          <w:lang w:val="en-US"/>
        </w:rPr>
        <w:t>VIII</w:t>
      </w:r>
      <w:r w:rsidRPr="0073474D">
        <w:rPr>
          <w:sz w:val="24"/>
          <w:szCs w:val="24"/>
          <w:lang w:val="ru-RU"/>
        </w:rPr>
        <w:t xml:space="preserve"> Программы государственных гарантий бесплатного оказания гражданам медицинской помощи на 2018 год и на плановый период 2019-2020 годов, утвержденной постановлением Правительства Российской Федерации от 8 декабря 2017 г. № 1492. </w:t>
      </w:r>
    </w:p>
    <w:p w:rsidR="007A5F15" w:rsidRPr="00631CB9" w:rsidRDefault="007A5F15" w:rsidP="004245BF">
      <w:pPr>
        <w:pStyle w:val="ad"/>
        <w:ind w:firstLine="0"/>
        <w:rPr>
          <w:sz w:val="24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F48FC9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853B0A"/>
    <w:multiLevelType w:val="hybridMultilevel"/>
    <w:tmpl w:val="55F40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A69F6"/>
    <w:multiLevelType w:val="hybridMultilevel"/>
    <w:tmpl w:val="8714827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EA5A00"/>
    <w:multiLevelType w:val="hybridMultilevel"/>
    <w:tmpl w:val="0CAA1020"/>
    <w:lvl w:ilvl="0" w:tplc="3F48FC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4310B"/>
    <w:multiLevelType w:val="hybridMultilevel"/>
    <w:tmpl w:val="4C444C62"/>
    <w:lvl w:ilvl="0" w:tplc="D6E80D2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027399"/>
    <w:multiLevelType w:val="hybridMultilevel"/>
    <w:tmpl w:val="1E088C56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7" w15:restartNumberingAfterBreak="0">
    <w:nsid w:val="24A62500"/>
    <w:multiLevelType w:val="hybridMultilevel"/>
    <w:tmpl w:val="1E088C56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8" w15:restartNumberingAfterBreak="0">
    <w:nsid w:val="32FD5766"/>
    <w:multiLevelType w:val="hybridMultilevel"/>
    <w:tmpl w:val="5538DD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CD2CA4"/>
    <w:multiLevelType w:val="singleLevel"/>
    <w:tmpl w:val="B17C5ABE"/>
    <w:lvl w:ilvl="0">
      <w:start w:val="1"/>
      <w:numFmt w:val="decimal"/>
      <w:lvlText w:val="%1)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8DD2881"/>
    <w:multiLevelType w:val="hybridMultilevel"/>
    <w:tmpl w:val="418606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3A3158"/>
    <w:multiLevelType w:val="hybridMultilevel"/>
    <w:tmpl w:val="87543684"/>
    <w:lvl w:ilvl="0" w:tplc="3F48FC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3489E"/>
    <w:multiLevelType w:val="hybridMultilevel"/>
    <w:tmpl w:val="0FDCC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E0073"/>
    <w:multiLevelType w:val="hybridMultilevel"/>
    <w:tmpl w:val="B9B87C9C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4" w15:restartNumberingAfterBreak="0">
    <w:nsid w:val="49ED3A6A"/>
    <w:multiLevelType w:val="singleLevel"/>
    <w:tmpl w:val="118ED78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A915F31"/>
    <w:multiLevelType w:val="hybridMultilevel"/>
    <w:tmpl w:val="627498B6"/>
    <w:lvl w:ilvl="0" w:tplc="5E8CBCE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E2AD9"/>
    <w:multiLevelType w:val="hybridMultilevel"/>
    <w:tmpl w:val="5B380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55CA3"/>
    <w:multiLevelType w:val="multilevel"/>
    <w:tmpl w:val="D8A832A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ascii="Times New Roman" w:hAnsi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940" w:hanging="720"/>
      </w:pPr>
      <w:rPr>
        <w:rFonts w:ascii="Times New Roman" w:hAnsi="Times New Roman" w:cs="Times New Roman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050" w:hanging="720"/>
      </w:pPr>
      <w:rPr>
        <w:rFonts w:ascii="Times New Roman" w:hAnsi="Times New Roman" w:cs="Times New Roman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ascii="Times New Roman" w:hAnsi="Times New Roman" w:cs="Times New Roman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630" w:hanging="1080"/>
      </w:pPr>
      <w:rPr>
        <w:rFonts w:ascii="Times New Roman" w:hAnsi="Times New Roman" w:cs="Times New Roman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ascii="Times New Roman" w:hAnsi="Times New Roman" w:cs="Times New Roman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2210" w:hanging="1440"/>
      </w:pPr>
      <w:rPr>
        <w:rFonts w:ascii="Times New Roman" w:hAnsi="Times New Roman" w:cs="Times New Roman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ascii="Times New Roman" w:hAnsi="Times New Roman" w:cs="Times New Roman" w:hint="default"/>
        <w:b/>
        <w:sz w:val="26"/>
      </w:rPr>
    </w:lvl>
  </w:abstractNum>
  <w:abstractNum w:abstractNumId="18" w15:restartNumberingAfterBreak="0">
    <w:nsid w:val="5F04561B"/>
    <w:multiLevelType w:val="hybridMultilevel"/>
    <w:tmpl w:val="0B36783C"/>
    <w:lvl w:ilvl="0" w:tplc="041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9" w15:restartNumberingAfterBreak="0">
    <w:nsid w:val="60EB73A8"/>
    <w:multiLevelType w:val="hybridMultilevel"/>
    <w:tmpl w:val="9E3A8F28"/>
    <w:lvl w:ilvl="0" w:tplc="375A0010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5872FC5"/>
    <w:multiLevelType w:val="hybridMultilevel"/>
    <w:tmpl w:val="867E123E"/>
    <w:lvl w:ilvl="0" w:tplc="1906490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90FE86">
      <w:start w:val="1"/>
      <w:numFmt w:val="lowerLetter"/>
      <w:lvlText w:val="%2"/>
      <w:lvlJc w:val="left"/>
      <w:pPr>
        <w:ind w:left="2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08222">
      <w:start w:val="1"/>
      <w:numFmt w:val="lowerRoman"/>
      <w:lvlText w:val="%3"/>
      <w:lvlJc w:val="left"/>
      <w:pPr>
        <w:ind w:left="2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DCE7F6">
      <w:start w:val="1"/>
      <w:numFmt w:val="decimal"/>
      <w:lvlText w:val="%4"/>
      <w:lvlJc w:val="left"/>
      <w:pPr>
        <w:ind w:left="3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0EB5D4">
      <w:start w:val="1"/>
      <w:numFmt w:val="lowerLetter"/>
      <w:lvlText w:val="%5"/>
      <w:lvlJc w:val="left"/>
      <w:pPr>
        <w:ind w:left="4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446CD2">
      <w:start w:val="1"/>
      <w:numFmt w:val="lowerRoman"/>
      <w:lvlText w:val="%6"/>
      <w:lvlJc w:val="left"/>
      <w:pPr>
        <w:ind w:left="4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ACD068">
      <w:start w:val="1"/>
      <w:numFmt w:val="decimal"/>
      <w:lvlText w:val="%7"/>
      <w:lvlJc w:val="left"/>
      <w:pPr>
        <w:ind w:left="5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A2C95E">
      <w:start w:val="1"/>
      <w:numFmt w:val="lowerLetter"/>
      <w:lvlText w:val="%8"/>
      <w:lvlJc w:val="left"/>
      <w:pPr>
        <w:ind w:left="6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A8F116">
      <w:start w:val="1"/>
      <w:numFmt w:val="lowerRoman"/>
      <w:lvlText w:val="%9"/>
      <w:lvlJc w:val="left"/>
      <w:pPr>
        <w:ind w:left="7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8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ED47A9"/>
    <w:multiLevelType w:val="hybridMultilevel"/>
    <w:tmpl w:val="E29ABB44"/>
    <w:lvl w:ilvl="0" w:tplc="3F48FC90"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CB10A1"/>
    <w:multiLevelType w:val="hybridMultilevel"/>
    <w:tmpl w:val="555294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E4779BC"/>
    <w:multiLevelType w:val="hybridMultilevel"/>
    <w:tmpl w:val="ECF86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336D6"/>
    <w:multiLevelType w:val="multilevel"/>
    <w:tmpl w:val="C2FE3A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37F23FE"/>
    <w:multiLevelType w:val="hybridMultilevel"/>
    <w:tmpl w:val="E24C20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5A0374"/>
    <w:multiLevelType w:val="hybridMultilevel"/>
    <w:tmpl w:val="1D081C44"/>
    <w:lvl w:ilvl="0" w:tplc="FBC431F4">
      <w:start w:val="65535"/>
      <w:numFmt w:val="bullet"/>
      <w:lvlText w:val="•"/>
      <w:lvlJc w:val="left"/>
      <w:pPr>
        <w:ind w:left="15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7" w15:restartNumberingAfterBreak="0">
    <w:nsid w:val="77276BF0"/>
    <w:multiLevelType w:val="hybridMultilevel"/>
    <w:tmpl w:val="3842C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5735B"/>
    <w:multiLevelType w:val="hybridMultilevel"/>
    <w:tmpl w:val="0336AA8C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9" w15:restartNumberingAfterBreak="0">
    <w:nsid w:val="7F937B85"/>
    <w:multiLevelType w:val="multilevel"/>
    <w:tmpl w:val="2F1CA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7" w:hanging="39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234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1311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748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2185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2262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2776" w:hanging="1800"/>
      </w:pPr>
      <w:rPr>
        <w:rFonts w:eastAsiaTheme="minorEastAsia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9"/>
    <w:lvlOverride w:ilvl="0">
      <w:startOverride w:val="1"/>
    </w:lvlOverride>
  </w:num>
  <w:num w:numId="6">
    <w:abstractNumId w:val="5"/>
  </w:num>
  <w:num w:numId="7">
    <w:abstractNumId w:val="8"/>
  </w:num>
  <w:num w:numId="8">
    <w:abstractNumId w:val="13"/>
  </w:num>
  <w:num w:numId="9">
    <w:abstractNumId w:val="18"/>
  </w:num>
  <w:num w:numId="10">
    <w:abstractNumId w:val="28"/>
  </w:num>
  <w:num w:numId="11">
    <w:abstractNumId w:val="29"/>
  </w:num>
  <w:num w:numId="12">
    <w:abstractNumId w:val="10"/>
  </w:num>
  <w:num w:numId="13">
    <w:abstractNumId w:val="22"/>
  </w:num>
  <w:num w:numId="14">
    <w:abstractNumId w:val="20"/>
  </w:num>
  <w:num w:numId="15">
    <w:abstractNumId w:val="2"/>
  </w:num>
  <w:num w:numId="16">
    <w:abstractNumId w:val="16"/>
  </w:num>
  <w:num w:numId="17">
    <w:abstractNumId w:val="27"/>
  </w:num>
  <w:num w:numId="18">
    <w:abstractNumId w:val="3"/>
  </w:num>
  <w:num w:numId="19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20">
    <w:abstractNumId w:val="26"/>
  </w:num>
  <w:num w:numId="21">
    <w:abstractNumId w:val="11"/>
  </w:num>
  <w:num w:numId="22">
    <w:abstractNumId w:val="4"/>
  </w:num>
  <w:num w:numId="23">
    <w:abstractNumId w:val="24"/>
  </w:num>
  <w:num w:numId="24">
    <w:abstractNumId w:val="14"/>
  </w:num>
  <w:num w:numId="25">
    <w:abstractNumId w:val="17"/>
  </w:num>
  <w:num w:numId="26">
    <w:abstractNumId w:val="1"/>
  </w:num>
  <w:num w:numId="27">
    <w:abstractNumId w:val="25"/>
  </w:num>
  <w:num w:numId="28">
    <w:abstractNumId w:val="15"/>
  </w:num>
  <w:num w:numId="29">
    <w:abstractNumId w:val="21"/>
  </w:num>
  <w:num w:numId="30">
    <w:abstractNumId w:val="12"/>
  </w:num>
  <w:num w:numId="31">
    <w:abstractNumId w:val="23"/>
  </w:num>
  <w:num w:numId="32">
    <w:abstractNumId w:val="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5BF"/>
    <w:rsid w:val="000B1F78"/>
    <w:rsid w:val="00115F24"/>
    <w:rsid w:val="002202C4"/>
    <w:rsid w:val="00272487"/>
    <w:rsid w:val="00305786"/>
    <w:rsid w:val="00350F23"/>
    <w:rsid w:val="00353912"/>
    <w:rsid w:val="0035397F"/>
    <w:rsid w:val="004245BF"/>
    <w:rsid w:val="004C08AA"/>
    <w:rsid w:val="004F0461"/>
    <w:rsid w:val="0051589C"/>
    <w:rsid w:val="0055327F"/>
    <w:rsid w:val="006037BD"/>
    <w:rsid w:val="006528E0"/>
    <w:rsid w:val="0070177E"/>
    <w:rsid w:val="007A5F15"/>
    <w:rsid w:val="008102C0"/>
    <w:rsid w:val="00813F40"/>
    <w:rsid w:val="008A1D7D"/>
    <w:rsid w:val="008B5A1D"/>
    <w:rsid w:val="00A014EA"/>
    <w:rsid w:val="00A85915"/>
    <w:rsid w:val="00AF77BF"/>
    <w:rsid w:val="00B01486"/>
    <w:rsid w:val="00BC040F"/>
    <w:rsid w:val="00BE1098"/>
    <w:rsid w:val="00C925EF"/>
    <w:rsid w:val="00CD1B8D"/>
    <w:rsid w:val="00D10D3B"/>
    <w:rsid w:val="00D84A6E"/>
    <w:rsid w:val="00D95C49"/>
    <w:rsid w:val="00E934F2"/>
    <w:rsid w:val="00EE0401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8596D"/>
  <w15:chartTrackingRefBased/>
  <w15:docId w15:val="{EB79A044-70CE-4459-968A-FCF55DE2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45B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245BF"/>
    <w:pPr>
      <w:keepNext/>
      <w:keepLines/>
      <w:numPr>
        <w:numId w:val="14"/>
      </w:numPr>
      <w:spacing w:after="15" w:line="249" w:lineRule="auto"/>
      <w:ind w:left="10" w:right="184" w:hanging="10"/>
      <w:jc w:val="center"/>
      <w:outlineLvl w:val="0"/>
    </w:pPr>
    <w:rPr>
      <w:rFonts w:ascii="Times New Roman" w:eastAsia="Times New Roman" w:hAnsi="Times New Roman" w:cs="Times New Roman"/>
      <w:b/>
      <w:color w:val="00008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5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39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5BF"/>
    <w:rPr>
      <w:rFonts w:ascii="Times New Roman" w:eastAsia="Times New Roman" w:hAnsi="Times New Roman" w:cs="Times New Roman"/>
      <w:b/>
      <w:color w:val="00008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45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245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B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245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245BF"/>
  </w:style>
  <w:style w:type="table" w:customStyle="1" w:styleId="12">
    <w:name w:val="Сетка таблицы1"/>
    <w:basedOn w:val="a1"/>
    <w:next w:val="a6"/>
    <w:uiPriority w:val="59"/>
    <w:rsid w:val="004245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24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45B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24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45BF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4245BF"/>
    <w:rPr>
      <w:color w:val="0000FF"/>
      <w:u w:val="single"/>
    </w:rPr>
  </w:style>
  <w:style w:type="paragraph" w:styleId="ac">
    <w:name w:val="No Spacing"/>
    <w:uiPriority w:val="1"/>
    <w:qFormat/>
    <w:rsid w:val="004245BF"/>
    <w:pPr>
      <w:spacing w:after="0" w:line="240" w:lineRule="auto"/>
    </w:pPr>
    <w:rPr>
      <w:rFonts w:eastAsiaTheme="minorEastAsia"/>
      <w:lang w:eastAsia="ru-RU"/>
    </w:rPr>
  </w:style>
  <w:style w:type="table" w:customStyle="1" w:styleId="TableGrid">
    <w:name w:val="TableGrid"/>
    <w:rsid w:val="004245B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Табл2"/>
    <w:basedOn w:val="a"/>
    <w:link w:val="22"/>
    <w:qFormat/>
    <w:rsid w:val="004245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22">
    <w:name w:val="Табл2 Знак"/>
    <w:link w:val="21"/>
    <w:rsid w:val="004245B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paragraph" w:customStyle="1" w:styleId="-11">
    <w:name w:val="Цветной список - Акцент 11"/>
    <w:basedOn w:val="a"/>
    <w:link w:val="-1"/>
    <w:qFormat/>
    <w:rsid w:val="004245BF"/>
    <w:pPr>
      <w:widowControl w:val="0"/>
      <w:numPr>
        <w:numId w:val="18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4245BF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styleId="ad">
    <w:name w:val="footnote text"/>
    <w:basedOn w:val="a"/>
    <w:link w:val="ae"/>
    <w:uiPriority w:val="99"/>
    <w:unhideWhenUsed/>
    <w:rsid w:val="004245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basedOn w:val="a0"/>
    <w:link w:val="ad"/>
    <w:uiPriority w:val="99"/>
    <w:rsid w:val="004245B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styleId="af">
    <w:name w:val="footnote reference"/>
    <w:uiPriority w:val="99"/>
    <w:semiHidden/>
    <w:unhideWhenUsed/>
    <w:rsid w:val="004245BF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4245BF"/>
    <w:rPr>
      <w:color w:val="954F72"/>
      <w:u w:val="single"/>
    </w:rPr>
  </w:style>
  <w:style w:type="paragraph" w:customStyle="1" w:styleId="msonormal0">
    <w:name w:val="msonormal"/>
    <w:basedOn w:val="a"/>
    <w:rsid w:val="0042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245BF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4245BF"/>
    <w:rPr>
      <w:rFonts w:ascii="Times New Roman" w:hAnsi="Times New Roman" w:cs="Times New Roman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245BF"/>
    <w:pPr>
      <w:numPr>
        <w:numId w:val="0"/>
      </w:numPr>
      <w:spacing w:before="480" w:after="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4245B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4245BF"/>
    <w:pPr>
      <w:spacing w:after="100"/>
      <w:ind w:left="220"/>
    </w:pPr>
  </w:style>
  <w:style w:type="character" w:customStyle="1" w:styleId="30">
    <w:name w:val="Заголовок 3 Знак"/>
    <w:basedOn w:val="a0"/>
    <w:link w:val="3"/>
    <w:uiPriority w:val="9"/>
    <w:semiHidden/>
    <w:rsid w:val="003539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text-underline">
    <w:name w:val="text-underline"/>
    <w:basedOn w:val="a0"/>
    <w:rsid w:val="00CD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7116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1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31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64456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96597">
                                  <w:marLeft w:val="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9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93327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52855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3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06839">
                                  <w:marLeft w:val="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50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3919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0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1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95617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51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805895">
                                  <w:marLeft w:val="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1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48944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6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6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99092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00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812552">
                                  <w:marLeft w:val="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8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7656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3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9098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9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89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7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7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45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65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6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4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5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28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3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5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5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55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11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2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8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5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9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13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69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44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43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37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19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1847682/" TargetMode="External"/><Relationship Id="rId13" Type="http://schemas.openxmlformats.org/officeDocument/2006/relationships/hyperlink" Target="http://bus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1847682/" TargetMode="External"/><Relationship Id="rId12" Type="http://schemas.openxmlformats.org/officeDocument/2006/relationships/hyperlink" Target="http://www.rosto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arant.ru/products/ipo/prime/doc/71847682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arant.ru/products/ipo/prime/doc/718476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7184768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30</Pages>
  <Words>6386</Words>
  <Characters>36406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Шахрутдин Ибрагимов</cp:lastModifiedBy>
  <cp:revision>6</cp:revision>
  <dcterms:created xsi:type="dcterms:W3CDTF">2019-12-05T09:09:00Z</dcterms:created>
  <dcterms:modified xsi:type="dcterms:W3CDTF">2020-03-26T08:58:00Z</dcterms:modified>
</cp:coreProperties>
</file>