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362" w:rsidRPr="00AA6362" w:rsidRDefault="00D443B7" w:rsidP="00D443B7">
      <w:pPr>
        <w:widowControl w:val="0"/>
        <w:autoSpaceDE w:val="0"/>
        <w:autoSpaceDN w:val="0"/>
        <w:spacing w:after="0" w:line="240" w:lineRule="auto"/>
        <w:ind w:left="-567"/>
        <w:jc w:val="right"/>
        <w:rPr>
          <w:rFonts w:ascii="Courier New" w:eastAsia="Times New Roman" w:hAnsi="Courier New" w:cs="Courier New"/>
          <w:sz w:val="20"/>
          <w:szCs w:val="20"/>
          <w:lang w:eastAsia="ru-RU"/>
        </w:rPr>
      </w:pPr>
      <w:r>
        <w:rPr>
          <w:rFonts w:ascii="Courier New" w:eastAsia="Times New Roman" w:hAnsi="Courier New" w:cs="Courier New"/>
          <w:noProof/>
          <w:sz w:val="20"/>
          <w:szCs w:val="20"/>
          <w:lang w:eastAsia="ru-RU"/>
        </w:rPr>
        <w:t>Проект</w:t>
      </w:r>
    </w:p>
    <w:p w:rsidR="00AA6362" w:rsidRPr="00AA6362" w:rsidRDefault="00AA6362" w:rsidP="00A429FD">
      <w:pPr>
        <w:widowControl w:val="0"/>
        <w:autoSpaceDE w:val="0"/>
        <w:autoSpaceDN w:val="0"/>
        <w:spacing w:after="0" w:line="240" w:lineRule="auto"/>
        <w:ind w:left="-567"/>
        <w:jc w:val="center"/>
        <w:rPr>
          <w:rFonts w:ascii="Courier New" w:eastAsia="Times New Roman" w:hAnsi="Courier New" w:cs="Courier New"/>
          <w:sz w:val="20"/>
          <w:szCs w:val="20"/>
          <w:lang w:eastAsia="ru-RU"/>
        </w:rPr>
      </w:pPr>
    </w:p>
    <w:p w:rsidR="00AA6362" w:rsidRPr="00AA6362" w:rsidRDefault="00AA6362" w:rsidP="00A429FD">
      <w:pPr>
        <w:widowControl w:val="0"/>
        <w:autoSpaceDE w:val="0"/>
        <w:autoSpaceDN w:val="0"/>
        <w:spacing w:after="0" w:line="240" w:lineRule="auto"/>
        <w:ind w:left="-567"/>
        <w:jc w:val="center"/>
        <w:rPr>
          <w:rFonts w:ascii="Times New Roman" w:eastAsia="Times New Roman" w:hAnsi="Times New Roman" w:cs="Times New Roman"/>
          <w:sz w:val="32"/>
          <w:szCs w:val="32"/>
          <w:lang w:eastAsia="ru-RU"/>
        </w:rPr>
      </w:pPr>
      <w:r w:rsidRPr="00AA6362">
        <w:rPr>
          <w:rFonts w:ascii="Times New Roman" w:eastAsia="Times New Roman" w:hAnsi="Times New Roman" w:cs="Times New Roman"/>
          <w:b/>
          <w:sz w:val="32"/>
          <w:szCs w:val="32"/>
          <w:lang w:eastAsia="ru-RU"/>
        </w:rPr>
        <w:t>МИНИСТЕРСТВО КУЛЬТУРЫ РЕСПУБЛИКИ ДАГЕСТАН</w:t>
      </w:r>
    </w:p>
    <w:p w:rsidR="00AA6362" w:rsidRPr="00AA6362" w:rsidRDefault="00AA6362" w:rsidP="00A429FD">
      <w:pPr>
        <w:widowControl w:val="0"/>
        <w:autoSpaceDE w:val="0"/>
        <w:autoSpaceDN w:val="0"/>
        <w:spacing w:after="0" w:line="240" w:lineRule="auto"/>
        <w:ind w:left="-567"/>
        <w:jc w:val="center"/>
        <w:rPr>
          <w:rFonts w:ascii="Times New Roman" w:eastAsia="Times New Roman" w:hAnsi="Times New Roman" w:cs="Times New Roman"/>
          <w:sz w:val="28"/>
          <w:szCs w:val="28"/>
          <w:lang w:eastAsia="ru-RU"/>
        </w:rPr>
      </w:pPr>
      <w:r w:rsidRPr="00AA6362">
        <w:rPr>
          <w:rFonts w:ascii="Times New Roman" w:eastAsia="Times New Roman" w:hAnsi="Times New Roman" w:cs="Times New Roman"/>
          <w:sz w:val="28"/>
          <w:szCs w:val="28"/>
          <w:lang w:eastAsia="ru-RU"/>
        </w:rPr>
        <w:t>(МИНКУЛЬТУРЫ РД)</w:t>
      </w:r>
    </w:p>
    <w:p w:rsidR="00AA6362" w:rsidRPr="00AA6362" w:rsidRDefault="00AA6362" w:rsidP="00A429FD">
      <w:pPr>
        <w:widowControl w:val="0"/>
        <w:autoSpaceDE w:val="0"/>
        <w:autoSpaceDN w:val="0"/>
        <w:spacing w:after="0" w:line="240" w:lineRule="auto"/>
        <w:ind w:left="-567"/>
        <w:jc w:val="center"/>
        <w:rPr>
          <w:rFonts w:ascii="Times New Roman" w:eastAsia="Times New Roman" w:hAnsi="Times New Roman" w:cs="Times New Roman"/>
          <w:sz w:val="28"/>
          <w:szCs w:val="28"/>
          <w:lang w:eastAsia="ru-RU"/>
        </w:rPr>
      </w:pPr>
    </w:p>
    <w:p w:rsidR="00AA6362" w:rsidRPr="00AA6362" w:rsidRDefault="00AA6362" w:rsidP="00A429FD">
      <w:pPr>
        <w:widowControl w:val="0"/>
        <w:autoSpaceDE w:val="0"/>
        <w:autoSpaceDN w:val="0"/>
        <w:spacing w:after="0" w:line="240" w:lineRule="auto"/>
        <w:ind w:left="-567"/>
        <w:jc w:val="center"/>
        <w:rPr>
          <w:rFonts w:ascii="Times New Roman" w:eastAsia="Times New Roman" w:hAnsi="Times New Roman" w:cs="Times New Roman"/>
          <w:b/>
          <w:sz w:val="28"/>
          <w:szCs w:val="28"/>
          <w:lang w:eastAsia="ru-RU"/>
        </w:rPr>
      </w:pPr>
      <w:bookmarkStart w:id="0" w:name="P835"/>
      <w:bookmarkEnd w:id="0"/>
      <w:r w:rsidRPr="00AA6362">
        <w:rPr>
          <w:rFonts w:ascii="Times New Roman" w:eastAsia="Times New Roman" w:hAnsi="Times New Roman" w:cs="Times New Roman"/>
          <w:b/>
          <w:sz w:val="28"/>
          <w:szCs w:val="28"/>
          <w:lang w:eastAsia="ru-RU"/>
        </w:rPr>
        <w:t>ПРИКАЗ</w:t>
      </w:r>
    </w:p>
    <w:p w:rsidR="00AA6362" w:rsidRPr="00AA6362" w:rsidRDefault="00AA6362" w:rsidP="00A429FD">
      <w:pPr>
        <w:widowControl w:val="0"/>
        <w:tabs>
          <w:tab w:val="left" w:pos="5415"/>
        </w:tabs>
        <w:autoSpaceDE w:val="0"/>
        <w:autoSpaceDN w:val="0"/>
        <w:spacing w:after="0" w:line="240" w:lineRule="auto"/>
        <w:ind w:left="-567"/>
        <w:jc w:val="center"/>
        <w:rPr>
          <w:rFonts w:ascii="Times New Roman" w:eastAsia="Times New Roman" w:hAnsi="Times New Roman" w:cs="Times New Roman"/>
          <w:b/>
          <w:sz w:val="28"/>
          <w:szCs w:val="28"/>
          <w:lang w:eastAsia="ru-RU"/>
        </w:rPr>
      </w:pPr>
    </w:p>
    <w:p w:rsidR="005C65FA" w:rsidRPr="00AA6362" w:rsidRDefault="005C65FA" w:rsidP="00A429FD">
      <w:pPr>
        <w:widowControl w:val="0"/>
        <w:autoSpaceDE w:val="0"/>
        <w:autoSpaceDN w:val="0"/>
        <w:spacing w:after="0" w:line="240" w:lineRule="auto"/>
        <w:ind w:left="-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AA6362">
        <w:rPr>
          <w:rFonts w:ascii="Times New Roman" w:eastAsia="Times New Roman" w:hAnsi="Times New Roman" w:cs="Times New Roman"/>
          <w:b/>
          <w:sz w:val="28"/>
          <w:szCs w:val="28"/>
          <w:lang w:eastAsia="ru-RU"/>
        </w:rPr>
        <w:t>____</w:t>
      </w:r>
      <w:r>
        <w:rPr>
          <w:rFonts w:ascii="Times New Roman" w:eastAsia="Times New Roman" w:hAnsi="Times New Roman" w:cs="Times New Roman"/>
          <w:b/>
          <w:sz w:val="28"/>
          <w:szCs w:val="28"/>
          <w:lang w:eastAsia="ru-RU"/>
        </w:rPr>
        <w:t>»</w:t>
      </w:r>
      <w:r w:rsidRPr="00AA6362">
        <w:rPr>
          <w:rFonts w:ascii="Times New Roman" w:eastAsia="Times New Roman" w:hAnsi="Times New Roman" w:cs="Times New Roman"/>
          <w:b/>
          <w:sz w:val="28"/>
          <w:szCs w:val="28"/>
          <w:lang w:eastAsia="ru-RU"/>
        </w:rPr>
        <w:t xml:space="preserve"> __________20</w:t>
      </w:r>
      <w:r>
        <w:rPr>
          <w:rFonts w:ascii="Times New Roman" w:eastAsia="Times New Roman" w:hAnsi="Times New Roman" w:cs="Times New Roman"/>
          <w:b/>
          <w:sz w:val="28"/>
          <w:szCs w:val="28"/>
          <w:lang w:eastAsia="ru-RU"/>
        </w:rPr>
        <w:t>23</w:t>
      </w:r>
      <w:r w:rsidRPr="00AA6362">
        <w:rPr>
          <w:rFonts w:ascii="Times New Roman" w:eastAsia="Times New Roman" w:hAnsi="Times New Roman" w:cs="Times New Roman"/>
          <w:b/>
          <w:sz w:val="28"/>
          <w:szCs w:val="28"/>
          <w:lang w:eastAsia="ru-RU"/>
        </w:rPr>
        <w:t xml:space="preserve"> г.                                                            № __________</w:t>
      </w:r>
    </w:p>
    <w:p w:rsidR="005C65FA" w:rsidRPr="00AA6362" w:rsidRDefault="005C65FA" w:rsidP="00A429FD">
      <w:pPr>
        <w:widowControl w:val="0"/>
        <w:autoSpaceDE w:val="0"/>
        <w:autoSpaceDN w:val="0"/>
        <w:spacing w:after="0" w:line="240" w:lineRule="auto"/>
        <w:ind w:left="-567"/>
        <w:jc w:val="center"/>
        <w:rPr>
          <w:rFonts w:ascii="Times New Roman" w:eastAsia="Times New Roman" w:hAnsi="Times New Roman" w:cs="Times New Roman"/>
          <w:sz w:val="28"/>
          <w:szCs w:val="28"/>
          <w:lang w:eastAsia="ru-RU"/>
        </w:rPr>
      </w:pPr>
    </w:p>
    <w:p w:rsidR="005C65FA" w:rsidRPr="00AA6362" w:rsidRDefault="005C65FA" w:rsidP="005C65FA">
      <w:pPr>
        <w:widowControl w:val="0"/>
        <w:autoSpaceDE w:val="0"/>
        <w:autoSpaceDN w:val="0"/>
        <w:spacing w:after="0" w:line="240" w:lineRule="auto"/>
        <w:ind w:left="-426"/>
        <w:jc w:val="center"/>
        <w:rPr>
          <w:rFonts w:ascii="Times New Roman" w:eastAsia="Times New Roman" w:hAnsi="Times New Roman" w:cs="Times New Roman"/>
          <w:sz w:val="28"/>
          <w:szCs w:val="28"/>
          <w:lang w:eastAsia="ru-RU"/>
        </w:rPr>
      </w:pPr>
      <w:r w:rsidRPr="00AA6362">
        <w:rPr>
          <w:rFonts w:ascii="Times New Roman" w:eastAsia="Times New Roman" w:hAnsi="Times New Roman" w:cs="Times New Roman"/>
          <w:sz w:val="28"/>
          <w:szCs w:val="28"/>
          <w:lang w:eastAsia="ru-RU"/>
        </w:rPr>
        <w:t>г. Махачкала</w:t>
      </w:r>
    </w:p>
    <w:p w:rsidR="005C65FA" w:rsidRDefault="005C65FA" w:rsidP="00A429FD">
      <w:pPr>
        <w:pStyle w:val="a4"/>
        <w:ind w:left="-567" w:firstLine="567"/>
        <w:jc w:val="both"/>
        <w:rPr>
          <w:rFonts w:ascii="Times New Roman" w:hAnsi="Times New Roman" w:cs="Times New Roman"/>
          <w:sz w:val="28"/>
          <w:szCs w:val="28"/>
        </w:rPr>
      </w:pPr>
    </w:p>
    <w:p w:rsidR="00D44644" w:rsidRDefault="00D44644" w:rsidP="00D44644">
      <w:pPr>
        <w:pStyle w:val="a4"/>
        <w:ind w:left="-567"/>
        <w:jc w:val="center"/>
        <w:rPr>
          <w:rFonts w:ascii="Times New Roman" w:hAnsi="Times New Roman" w:cs="Times New Roman"/>
          <w:b/>
          <w:sz w:val="28"/>
          <w:szCs w:val="28"/>
        </w:rPr>
      </w:pPr>
      <w:r>
        <w:rPr>
          <w:rFonts w:ascii="Times New Roman" w:hAnsi="Times New Roman" w:cs="Times New Roman"/>
          <w:b/>
          <w:sz w:val="28"/>
          <w:szCs w:val="28"/>
        </w:rPr>
        <w:t>Об утверждении</w:t>
      </w:r>
    </w:p>
    <w:p w:rsidR="00D44644" w:rsidRDefault="00D44644" w:rsidP="00D44644">
      <w:pPr>
        <w:pStyle w:val="a4"/>
        <w:ind w:left="-567"/>
        <w:jc w:val="center"/>
        <w:rPr>
          <w:rFonts w:ascii="Times New Roman" w:hAnsi="Times New Roman" w:cs="Times New Roman"/>
          <w:b/>
          <w:sz w:val="28"/>
          <w:szCs w:val="28"/>
        </w:rPr>
      </w:pPr>
      <w:r>
        <w:rPr>
          <w:rFonts w:ascii="Times New Roman" w:hAnsi="Times New Roman" w:cs="Times New Roman"/>
          <w:b/>
          <w:sz w:val="28"/>
          <w:szCs w:val="28"/>
        </w:rPr>
        <w:t xml:space="preserve">Кодекса этики и служебного поведения государственных гражданских служащих Республики Дагестан в Министерстве культуры </w:t>
      </w:r>
    </w:p>
    <w:p w:rsidR="00D44644" w:rsidRDefault="00D44644" w:rsidP="00D44644">
      <w:pPr>
        <w:pStyle w:val="a4"/>
        <w:ind w:left="-567"/>
        <w:jc w:val="center"/>
        <w:rPr>
          <w:rFonts w:ascii="Times New Roman" w:hAnsi="Times New Roman" w:cs="Times New Roman"/>
          <w:b/>
          <w:sz w:val="28"/>
          <w:szCs w:val="28"/>
        </w:rPr>
      </w:pPr>
      <w:r>
        <w:rPr>
          <w:rFonts w:ascii="Times New Roman" w:hAnsi="Times New Roman" w:cs="Times New Roman"/>
          <w:b/>
          <w:sz w:val="28"/>
          <w:szCs w:val="28"/>
        </w:rPr>
        <w:t>Республики Дагестан</w:t>
      </w:r>
    </w:p>
    <w:p w:rsidR="00D44644" w:rsidRDefault="00D44644" w:rsidP="00D44644">
      <w:pPr>
        <w:pStyle w:val="a4"/>
        <w:ind w:left="-567" w:firstLine="567"/>
        <w:jc w:val="center"/>
        <w:rPr>
          <w:rFonts w:ascii="Times New Roman" w:hAnsi="Times New Roman" w:cs="Times New Roman"/>
          <w:b/>
          <w:sz w:val="28"/>
          <w:szCs w:val="28"/>
        </w:rPr>
      </w:pPr>
    </w:p>
    <w:p w:rsidR="00D44644" w:rsidRDefault="00D44644" w:rsidP="00D44644">
      <w:pPr>
        <w:autoSpaceDE w:val="0"/>
        <w:autoSpaceDN w:val="0"/>
        <w:adjustRightInd w:val="0"/>
        <w:spacing w:after="0" w:line="240" w:lineRule="auto"/>
        <w:ind w:left="-567" w:firstLine="851"/>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 соответствии с федеральными законами от 25 декабря 2008 года № 273-ФЗ "О противодействии коррупции" (Собрание законодательства Российской Федерации, 2008, № 52 (ч. I), ст. 6228; официальный интернет-портал правовой информации (www.pravo.gov.ru), 2022, 29 декабря, № 0001202212290043), от 27 мая 2003 года № 58-ФЗ "О системе государственной службы Российской Федерации" (Собрание законодательства Российской Федерации, 2003, № 22, ст. 2063; официальный интернет-портал правовой информации (www.pravo.gov.ru), 2022, 5 декабря, № 0001202212050039), Указом Президента Российской Федерации от 12 августа 2002 года № 885 "Об утверждении общих принципов служебного поведения государственных служащих" (Собрание законодательства Российской Федерации, 2002, № 33, ст. 3196; официальный интернет-портал правовой информации (www.pravo.gov.ru), 2021, 25 августа, № 0001202108250003), Типовым кодексом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года (протокол № 21) (официальные документы в образовании, 2011, № 36), Законами Республики Дагестан от 12 октября 2005 года № 32 "О государственной гражданской службе Республики Дагестан" (Собрание законодательства Республики Дагестан, 2005, № 10, ст. 656; официальный интернет-портал правовой информации (www.pravo.gov.ru), 2022, 30 декабря, № 0500202212300020), от 7 апреля 2009 года № 21 "О противодействии коррупции в Республике Дагестан" (Собрание законодательства Республики Дагестан, 2009, № 7, ст. 275; официальный интернет-портал правовой информации (www.pravo.gov.ru), 2019, 6 июня, № 0500201906130006),                                                                </w:t>
      </w:r>
      <w:r>
        <w:rPr>
          <w:rFonts w:ascii="Times New Roman" w:eastAsia="Times New Roman" w:hAnsi="Times New Roman"/>
          <w:b/>
          <w:bCs/>
          <w:sz w:val="28"/>
          <w:szCs w:val="28"/>
          <w:lang w:eastAsia="ru-RU"/>
        </w:rPr>
        <w:t>п</w:t>
      </w:r>
      <w:r>
        <w:rPr>
          <w:rFonts w:ascii="Times New Roman" w:hAnsi="Times New Roman" w:cs="Times New Roman"/>
          <w:b/>
          <w:sz w:val="28"/>
          <w:szCs w:val="28"/>
        </w:rPr>
        <w:t xml:space="preserve"> р и к а з ы в а ю:</w:t>
      </w:r>
    </w:p>
    <w:p w:rsidR="00D44644" w:rsidRDefault="00D44644" w:rsidP="00D44644">
      <w:pPr>
        <w:pStyle w:val="aa"/>
        <w:numPr>
          <w:ilvl w:val="0"/>
          <w:numId w:val="6"/>
        </w:num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Утвердить </w:t>
      </w:r>
      <w:hyperlink r:id="rId8" w:anchor="P38" w:history="1">
        <w:r>
          <w:rPr>
            <w:rStyle w:val="a3"/>
            <w:rFonts w:ascii="Times New Roman" w:hAnsi="Times New Roman" w:cs="Times New Roman"/>
            <w:color w:val="auto"/>
            <w:sz w:val="28"/>
            <w:szCs w:val="28"/>
            <w:u w:val="none"/>
          </w:rPr>
          <w:t>Кодекс</w:t>
        </w:r>
      </w:hyperlink>
      <w:r>
        <w:rPr>
          <w:rFonts w:ascii="Times New Roman" w:hAnsi="Times New Roman" w:cs="Times New Roman"/>
          <w:sz w:val="28"/>
          <w:szCs w:val="28"/>
        </w:rPr>
        <w:t xml:space="preserve"> этики и служебного поведения государственных гражданских служащих Республики Дагестан в Министерстве культуры Республики Дагестан (далее - Кодекс), согласно приложению № 1 к настоящему приказу.</w:t>
      </w:r>
    </w:p>
    <w:p w:rsidR="00D44644" w:rsidRDefault="00D44644" w:rsidP="00D44644">
      <w:pPr>
        <w:pStyle w:val="a4"/>
        <w:ind w:left="-567" w:firstLine="851"/>
        <w:jc w:val="both"/>
        <w:rPr>
          <w:rFonts w:ascii="Times New Roman" w:hAnsi="Times New Roman" w:cs="Times New Roman"/>
          <w:sz w:val="28"/>
          <w:szCs w:val="28"/>
        </w:rPr>
      </w:pPr>
      <w:r>
        <w:rPr>
          <w:rFonts w:ascii="Times New Roman" w:hAnsi="Times New Roman" w:cs="Times New Roman"/>
          <w:sz w:val="28"/>
          <w:szCs w:val="28"/>
        </w:rPr>
        <w:t>3. Отделу государственной службы, кадровой работы и делопроизводства:</w:t>
      </w:r>
    </w:p>
    <w:p w:rsidR="00D44644" w:rsidRDefault="00D44644" w:rsidP="00D44644">
      <w:pPr>
        <w:pStyle w:val="a4"/>
        <w:ind w:left="-567" w:firstLine="851"/>
        <w:jc w:val="both"/>
        <w:rPr>
          <w:rFonts w:ascii="Times New Roman" w:hAnsi="Times New Roman" w:cs="Times New Roman"/>
          <w:sz w:val="28"/>
          <w:szCs w:val="28"/>
        </w:rPr>
      </w:pPr>
      <w:r>
        <w:rPr>
          <w:rFonts w:ascii="Times New Roman" w:hAnsi="Times New Roman" w:cs="Times New Roman"/>
          <w:sz w:val="28"/>
          <w:szCs w:val="28"/>
        </w:rPr>
        <w:lastRenderedPageBreak/>
        <w:t>а) обеспечить ознакомление с Кодексом граждан, поступающих на государственную гражданскую службу Республики Дагестан в Министерство культуры Республики Дагестан;</w:t>
      </w:r>
    </w:p>
    <w:p w:rsidR="00D44644" w:rsidRDefault="00D44644" w:rsidP="00D44644">
      <w:pPr>
        <w:pStyle w:val="a4"/>
        <w:ind w:left="-567" w:firstLine="851"/>
        <w:jc w:val="both"/>
        <w:rPr>
          <w:rFonts w:ascii="Times New Roman" w:hAnsi="Times New Roman" w:cs="Times New Roman"/>
          <w:sz w:val="28"/>
          <w:szCs w:val="28"/>
        </w:rPr>
      </w:pPr>
      <w:r>
        <w:rPr>
          <w:rFonts w:ascii="Times New Roman" w:hAnsi="Times New Roman" w:cs="Times New Roman"/>
          <w:sz w:val="28"/>
          <w:szCs w:val="28"/>
        </w:rPr>
        <w:t>б) обеспечить ознакомление с Кодексом государственных гражданских служащих Республики Дагестан в Министерстве культуры Республики Дагестан;</w:t>
      </w:r>
    </w:p>
    <w:p w:rsidR="00D44644" w:rsidRDefault="00D44644" w:rsidP="00D44644">
      <w:pPr>
        <w:pStyle w:val="a4"/>
        <w:ind w:left="-567" w:firstLine="851"/>
        <w:jc w:val="both"/>
        <w:rPr>
          <w:rFonts w:ascii="Times New Roman" w:hAnsi="Times New Roman" w:cs="Times New Roman"/>
          <w:sz w:val="28"/>
          <w:szCs w:val="28"/>
        </w:rPr>
      </w:pPr>
      <w:r>
        <w:rPr>
          <w:rFonts w:ascii="Times New Roman" w:hAnsi="Times New Roman" w:cs="Times New Roman"/>
          <w:sz w:val="28"/>
          <w:szCs w:val="28"/>
        </w:rPr>
        <w:t>в) направить настоящий приказ на государственную регистрацию в Министерство юстиции Республики Дагестан,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w:t>
      </w:r>
    </w:p>
    <w:p w:rsidR="00D44644" w:rsidRDefault="00D44644" w:rsidP="00D44644">
      <w:pPr>
        <w:pStyle w:val="a4"/>
        <w:ind w:left="-567" w:firstLine="851"/>
        <w:jc w:val="both"/>
        <w:rPr>
          <w:rFonts w:ascii="Times New Roman" w:hAnsi="Times New Roman" w:cs="Times New Roman"/>
          <w:sz w:val="28"/>
          <w:szCs w:val="28"/>
        </w:rPr>
      </w:pPr>
      <w:r>
        <w:rPr>
          <w:rFonts w:ascii="Times New Roman" w:hAnsi="Times New Roman" w:cs="Times New Roman"/>
          <w:sz w:val="28"/>
          <w:szCs w:val="28"/>
        </w:rPr>
        <w:t>4. Отделу музейной деятельности, информационных технологий и связей с общественностью разместить настоящий приказ на официальном сайте Минкультуры РД в информационно-телекоммуникационной сети "Интернет" (www.minkultrd.ru).</w:t>
      </w:r>
    </w:p>
    <w:p w:rsidR="00D44644" w:rsidRDefault="00D44644" w:rsidP="00D44644">
      <w:pPr>
        <w:pStyle w:val="a4"/>
        <w:ind w:left="-567" w:firstLine="851"/>
        <w:jc w:val="both"/>
        <w:rPr>
          <w:rFonts w:ascii="Times New Roman" w:hAnsi="Times New Roman" w:cs="Times New Roman"/>
          <w:sz w:val="28"/>
          <w:szCs w:val="28"/>
        </w:rPr>
      </w:pPr>
      <w:r>
        <w:rPr>
          <w:rFonts w:ascii="Times New Roman" w:hAnsi="Times New Roman" w:cs="Times New Roman"/>
          <w:sz w:val="28"/>
          <w:szCs w:val="28"/>
        </w:rPr>
        <w:t xml:space="preserve">5. Признать утратившим силу </w:t>
      </w:r>
      <w:proofErr w:type="gramStart"/>
      <w:r>
        <w:rPr>
          <w:rFonts w:ascii="Times New Roman" w:hAnsi="Times New Roman" w:cs="Times New Roman"/>
          <w:sz w:val="28"/>
          <w:szCs w:val="28"/>
        </w:rPr>
        <w:t>приказ  Министерства</w:t>
      </w:r>
      <w:proofErr w:type="gramEnd"/>
      <w:r>
        <w:rPr>
          <w:rFonts w:ascii="Times New Roman" w:hAnsi="Times New Roman" w:cs="Times New Roman"/>
          <w:sz w:val="28"/>
          <w:szCs w:val="28"/>
        </w:rPr>
        <w:t xml:space="preserve"> культуры Республики Дагестан от 9 марта 2011 г. №122-од "Об утверждении Кодекса этики и служебного поведения государственных гражданских служащих Министерства культуры Республики Дагестан" (зарегистрирован Министерством юстиции Республики Дагестан  28 марта 2011 г. № 0794).</w:t>
      </w:r>
    </w:p>
    <w:p w:rsidR="00D44644" w:rsidRDefault="00D44644" w:rsidP="00D44644">
      <w:pPr>
        <w:pStyle w:val="a4"/>
        <w:ind w:left="-567" w:firstLine="851"/>
        <w:jc w:val="both"/>
        <w:rPr>
          <w:rFonts w:ascii="Times New Roman" w:hAnsi="Times New Roman" w:cs="Times New Roman"/>
          <w:sz w:val="28"/>
          <w:szCs w:val="28"/>
        </w:rPr>
      </w:pPr>
      <w:r>
        <w:rPr>
          <w:rFonts w:ascii="Times New Roman" w:hAnsi="Times New Roman" w:cs="Times New Roman"/>
          <w:sz w:val="28"/>
          <w:szCs w:val="28"/>
        </w:rPr>
        <w:t>6. Настоящий приказ вступает в силу в установленном законодательством порядке.</w:t>
      </w:r>
    </w:p>
    <w:p w:rsidR="00D44644" w:rsidRDefault="00D44644" w:rsidP="00D44644">
      <w:pPr>
        <w:pStyle w:val="a4"/>
        <w:ind w:left="-567" w:firstLine="851"/>
        <w:jc w:val="both"/>
        <w:rPr>
          <w:rFonts w:ascii="Times New Roman" w:hAnsi="Times New Roman" w:cs="Times New Roman"/>
          <w:b/>
          <w:sz w:val="28"/>
          <w:szCs w:val="28"/>
        </w:rPr>
      </w:pPr>
      <w:r>
        <w:rPr>
          <w:rFonts w:ascii="Times New Roman" w:hAnsi="Times New Roman" w:cs="Times New Roman"/>
          <w:sz w:val="28"/>
          <w:szCs w:val="28"/>
        </w:rPr>
        <w:t>7. Контроль за исполнением настоящего приказа оставляю за собой.</w:t>
      </w:r>
    </w:p>
    <w:p w:rsidR="00D44644" w:rsidRDefault="00D44644" w:rsidP="00D44644">
      <w:pPr>
        <w:pStyle w:val="a4"/>
        <w:ind w:left="-567" w:firstLine="851"/>
        <w:jc w:val="both"/>
        <w:rPr>
          <w:rFonts w:ascii="Times New Roman" w:hAnsi="Times New Roman" w:cs="Times New Roman"/>
          <w:b/>
          <w:sz w:val="28"/>
          <w:szCs w:val="28"/>
        </w:rPr>
      </w:pPr>
    </w:p>
    <w:p w:rsidR="00D44644" w:rsidRDefault="00D44644" w:rsidP="00D44644">
      <w:pPr>
        <w:pStyle w:val="a4"/>
        <w:ind w:left="-567" w:firstLine="851"/>
        <w:jc w:val="both"/>
        <w:rPr>
          <w:rFonts w:ascii="Times New Roman" w:hAnsi="Times New Roman" w:cs="Times New Roman"/>
          <w:b/>
          <w:sz w:val="28"/>
          <w:szCs w:val="28"/>
        </w:rPr>
      </w:pPr>
    </w:p>
    <w:p w:rsidR="00D44644" w:rsidRDefault="00D44644" w:rsidP="00D44644">
      <w:pPr>
        <w:pStyle w:val="a4"/>
        <w:ind w:left="-567" w:firstLine="851"/>
        <w:jc w:val="both"/>
        <w:rPr>
          <w:rFonts w:ascii="Times New Roman" w:hAnsi="Times New Roman" w:cs="Times New Roman"/>
          <w:b/>
          <w:sz w:val="28"/>
          <w:szCs w:val="28"/>
        </w:rPr>
      </w:pPr>
      <w:r>
        <w:rPr>
          <w:rFonts w:ascii="Times New Roman" w:hAnsi="Times New Roman" w:cs="Times New Roman"/>
          <w:b/>
          <w:sz w:val="28"/>
          <w:szCs w:val="28"/>
        </w:rPr>
        <w:t xml:space="preserve">Министр                                                                                        З. </w:t>
      </w:r>
      <w:proofErr w:type="spellStart"/>
      <w:r>
        <w:rPr>
          <w:rFonts w:ascii="Times New Roman" w:hAnsi="Times New Roman" w:cs="Times New Roman"/>
          <w:b/>
          <w:sz w:val="28"/>
          <w:szCs w:val="28"/>
        </w:rPr>
        <w:t>Бутаева</w:t>
      </w:r>
      <w:proofErr w:type="spellEnd"/>
    </w:p>
    <w:p w:rsidR="00D44644" w:rsidRDefault="00D44644" w:rsidP="00D44644">
      <w:pPr>
        <w:tabs>
          <w:tab w:val="left" w:pos="1134"/>
        </w:tabs>
        <w:autoSpaceDE w:val="0"/>
        <w:autoSpaceDN w:val="0"/>
        <w:adjustRightInd w:val="0"/>
        <w:spacing w:after="0" w:line="240" w:lineRule="auto"/>
        <w:jc w:val="both"/>
        <w:rPr>
          <w:rFonts w:ascii="Times New Roman" w:eastAsia="Times New Roman" w:hAnsi="Times New Roman" w:cs="Times New Roman"/>
          <w:b/>
          <w:bCs/>
          <w:sz w:val="28"/>
          <w:szCs w:val="28"/>
        </w:rPr>
      </w:pPr>
    </w:p>
    <w:p w:rsidR="00D44644" w:rsidRDefault="00D44644" w:rsidP="00D44644">
      <w:pPr>
        <w:tabs>
          <w:tab w:val="left" w:pos="1134"/>
        </w:tabs>
        <w:autoSpaceDE w:val="0"/>
        <w:autoSpaceDN w:val="0"/>
        <w:adjustRightInd w:val="0"/>
        <w:spacing w:after="0" w:line="240" w:lineRule="auto"/>
        <w:jc w:val="both"/>
        <w:rPr>
          <w:rFonts w:ascii="Times New Roman" w:eastAsia="Times New Roman" w:hAnsi="Times New Roman" w:cs="Times New Roman"/>
          <w:b/>
          <w:bCs/>
          <w:sz w:val="28"/>
          <w:szCs w:val="28"/>
        </w:rPr>
      </w:pPr>
    </w:p>
    <w:p w:rsidR="00D44644" w:rsidRDefault="00D44644" w:rsidP="00D44644">
      <w:pPr>
        <w:tabs>
          <w:tab w:val="left" w:pos="1134"/>
        </w:tabs>
        <w:autoSpaceDE w:val="0"/>
        <w:autoSpaceDN w:val="0"/>
        <w:adjustRightInd w:val="0"/>
        <w:spacing w:after="0" w:line="240" w:lineRule="auto"/>
        <w:jc w:val="both"/>
        <w:rPr>
          <w:rFonts w:ascii="Times New Roman" w:eastAsia="Times New Roman" w:hAnsi="Times New Roman" w:cs="Times New Roman"/>
          <w:b/>
          <w:bCs/>
          <w:sz w:val="28"/>
          <w:szCs w:val="28"/>
        </w:rPr>
      </w:pPr>
    </w:p>
    <w:p w:rsidR="00D44644" w:rsidRDefault="00D44644" w:rsidP="00D44644">
      <w:pPr>
        <w:autoSpaceDE w:val="0"/>
        <w:autoSpaceDN w:val="0"/>
        <w:adjustRightInd w:val="0"/>
        <w:spacing w:after="0" w:line="240" w:lineRule="auto"/>
        <w:jc w:val="right"/>
        <w:outlineLvl w:val="0"/>
        <w:rPr>
          <w:rFonts w:ascii="Times New Roman" w:hAnsi="Times New Roman" w:cs="Times New Roman"/>
          <w:bCs/>
          <w:sz w:val="28"/>
          <w:szCs w:val="28"/>
        </w:rPr>
      </w:pPr>
      <w:bookmarkStart w:id="1" w:name="Par0"/>
      <w:bookmarkEnd w:id="1"/>
    </w:p>
    <w:p w:rsidR="00D44644" w:rsidRDefault="00D44644" w:rsidP="00D44644">
      <w:pPr>
        <w:autoSpaceDE w:val="0"/>
        <w:autoSpaceDN w:val="0"/>
        <w:adjustRightInd w:val="0"/>
        <w:spacing w:after="0" w:line="240" w:lineRule="auto"/>
        <w:jc w:val="right"/>
        <w:outlineLvl w:val="0"/>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jc w:val="right"/>
        <w:outlineLvl w:val="0"/>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jc w:val="right"/>
        <w:outlineLvl w:val="0"/>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jc w:val="right"/>
        <w:outlineLvl w:val="0"/>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jc w:val="right"/>
        <w:outlineLvl w:val="0"/>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outlineLvl w:val="0"/>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ind w:left="-567" w:firstLine="567"/>
        <w:jc w:val="right"/>
        <w:outlineLvl w:val="0"/>
        <w:rPr>
          <w:rFonts w:ascii="Times New Roman" w:hAnsi="Times New Roman" w:cs="Times New Roman"/>
          <w:bCs/>
          <w:sz w:val="28"/>
          <w:szCs w:val="28"/>
        </w:rPr>
      </w:pPr>
      <w:r>
        <w:rPr>
          <w:rFonts w:ascii="Times New Roman" w:hAnsi="Times New Roman" w:cs="Times New Roman"/>
          <w:bCs/>
          <w:sz w:val="28"/>
          <w:szCs w:val="28"/>
        </w:rPr>
        <w:lastRenderedPageBreak/>
        <w:t>Приложение</w:t>
      </w:r>
    </w:p>
    <w:p w:rsidR="00D44644" w:rsidRDefault="00D44644" w:rsidP="00D44644">
      <w:pPr>
        <w:autoSpaceDE w:val="0"/>
        <w:autoSpaceDN w:val="0"/>
        <w:adjustRightInd w:val="0"/>
        <w:spacing w:after="0" w:line="240" w:lineRule="auto"/>
        <w:ind w:left="-567" w:firstLine="567"/>
        <w:jc w:val="right"/>
        <w:rPr>
          <w:rFonts w:ascii="Times New Roman" w:hAnsi="Times New Roman" w:cs="Times New Roman"/>
          <w:bCs/>
          <w:sz w:val="28"/>
          <w:szCs w:val="28"/>
        </w:rPr>
      </w:pPr>
      <w:r>
        <w:rPr>
          <w:rFonts w:ascii="Times New Roman" w:hAnsi="Times New Roman" w:cs="Times New Roman"/>
          <w:bCs/>
          <w:sz w:val="28"/>
          <w:szCs w:val="28"/>
        </w:rPr>
        <w:t>к приказу Министерства культуры</w:t>
      </w:r>
    </w:p>
    <w:p w:rsidR="00D44644" w:rsidRDefault="00D44644" w:rsidP="00D44644">
      <w:pPr>
        <w:autoSpaceDE w:val="0"/>
        <w:autoSpaceDN w:val="0"/>
        <w:adjustRightInd w:val="0"/>
        <w:spacing w:after="0" w:line="240" w:lineRule="auto"/>
        <w:ind w:left="-567" w:firstLine="567"/>
        <w:jc w:val="right"/>
        <w:rPr>
          <w:rFonts w:ascii="Times New Roman" w:hAnsi="Times New Roman" w:cs="Times New Roman"/>
          <w:bCs/>
          <w:sz w:val="28"/>
          <w:szCs w:val="28"/>
        </w:rPr>
      </w:pPr>
      <w:r>
        <w:rPr>
          <w:rFonts w:ascii="Times New Roman" w:hAnsi="Times New Roman" w:cs="Times New Roman"/>
          <w:bCs/>
          <w:sz w:val="28"/>
          <w:szCs w:val="28"/>
        </w:rPr>
        <w:t>Республики Дагестан</w:t>
      </w:r>
    </w:p>
    <w:p w:rsidR="00D44644" w:rsidRDefault="00D44644" w:rsidP="00D44644">
      <w:pPr>
        <w:autoSpaceDE w:val="0"/>
        <w:autoSpaceDN w:val="0"/>
        <w:adjustRightInd w:val="0"/>
        <w:spacing w:after="0" w:line="240" w:lineRule="auto"/>
        <w:ind w:left="-567" w:firstLine="567"/>
        <w:jc w:val="right"/>
        <w:rPr>
          <w:rFonts w:ascii="Times New Roman" w:hAnsi="Times New Roman" w:cs="Times New Roman"/>
          <w:bCs/>
          <w:sz w:val="28"/>
          <w:szCs w:val="28"/>
        </w:rPr>
      </w:pPr>
      <w:r>
        <w:rPr>
          <w:rFonts w:ascii="Times New Roman" w:hAnsi="Times New Roman" w:cs="Times New Roman"/>
          <w:bCs/>
          <w:sz w:val="28"/>
          <w:szCs w:val="28"/>
        </w:rPr>
        <w:t>от «___» ____________ г. № ____-од</w:t>
      </w:r>
    </w:p>
    <w:p w:rsidR="00D44644" w:rsidRDefault="00D44644" w:rsidP="00D44644">
      <w:pPr>
        <w:autoSpaceDE w:val="0"/>
        <w:autoSpaceDN w:val="0"/>
        <w:adjustRightInd w:val="0"/>
        <w:spacing w:after="0" w:line="240" w:lineRule="auto"/>
        <w:jc w:val="both"/>
        <w:rPr>
          <w:rFonts w:ascii="Times New Roman" w:hAnsi="Times New Roman" w:cs="Times New Roman"/>
          <w:bCs/>
          <w:sz w:val="28"/>
          <w:szCs w:val="28"/>
        </w:rPr>
      </w:pPr>
    </w:p>
    <w:p w:rsidR="00D44644" w:rsidRDefault="00D44644" w:rsidP="00D44644">
      <w:pPr>
        <w:autoSpaceDE w:val="0"/>
        <w:autoSpaceDN w:val="0"/>
        <w:adjustRightInd w:val="0"/>
        <w:spacing w:after="0" w:line="240" w:lineRule="auto"/>
        <w:jc w:val="both"/>
        <w:rPr>
          <w:rFonts w:ascii="Times New Roman" w:hAnsi="Times New Roman" w:cs="Times New Roman"/>
          <w:sz w:val="28"/>
          <w:szCs w:val="28"/>
        </w:rPr>
      </w:pPr>
    </w:p>
    <w:p w:rsidR="00D44644" w:rsidRDefault="00D44644" w:rsidP="00D44644">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Кодекс</w:t>
      </w:r>
    </w:p>
    <w:p w:rsidR="00D44644" w:rsidRDefault="00D44644" w:rsidP="00D44644">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этики и служебного поведения</w:t>
      </w:r>
      <w:r>
        <w:t xml:space="preserve"> </w:t>
      </w:r>
      <w:r>
        <w:rPr>
          <w:rFonts w:ascii="Times New Roman" w:eastAsia="Times New Roman" w:hAnsi="Times New Roman" w:cs="Times New Roman"/>
          <w:b/>
          <w:sz w:val="28"/>
          <w:szCs w:val="28"/>
          <w:lang w:eastAsia="ru-RU"/>
        </w:rPr>
        <w:t>государственных гражданских служащих Республики Дагестан в Министерстве культуры Республики Дагестан</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p>
    <w:p w:rsidR="00D44644" w:rsidRDefault="00D44644" w:rsidP="00D44644">
      <w:pPr>
        <w:autoSpaceDE w:val="0"/>
        <w:autoSpaceDN w:val="0"/>
        <w:adjustRightInd w:val="0"/>
        <w:spacing w:after="0" w:line="240" w:lineRule="auto"/>
        <w:ind w:left="-567"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Общие положения</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 Настоящий Кодекс этики и служебного поведения государственных гражданских служащих Республики Дагестан в Министерстве культуры Республики Дагестан (далее - Кодекс) разработан в соответствии с положениями Конституции Российской Федерации, федеральных законов от 25 декабря 2008 года № 273-ФЗ "О противодействии коррупции", от 27 мая 2003 года № 58-ФЗ "О системе государственной службы Российской Федерации", Указа Президента Российской Федерации от 12 августа 2002 года № 885 "Об утверждении общих принципов служебного поведения государственных служащих" и иных нормативных правовых актов Российской Федерации, Типового кодекса этики и служебного поведения государственных служащих Российской Федерации и муниципальных служащих, одобренного решением президиума Совета при Президенте Российской Федерации по противодействию коррупции от 23 декабря 2010 года (протокол № 21), законов Республики Дагестан от 12 октября 2005 года № 32 "О государственной гражданской службе Республики Дагестан", от 7 апреля 2009 года № 21 "О противодействии коррупции в Республике Дагестан", а также основан на общепризнанных нравственных принципах и нормах российского общества и государства.</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Республики Дагестан в Министерстве культуры Республики (далее - гражданские служащие) независимо от замещаемой ими должности.</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3. Гражданин Российской Федерации, поступающий на государственную гражданскую службу Республики Дагестан (далее - гражданская служба) в Министерство культуры Республики Дагестан (далее - Министерство), обязан ознакомиться с положениями Кодекса и соблюдать их в процессе своей служебной деятельности.</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5. Целью Кодекса является установление этических норм и правил служебного поведения гражданских служащих для достойного выполнения ими </w:t>
      </w:r>
      <w:r>
        <w:rPr>
          <w:rFonts w:ascii="Times New Roman" w:hAnsi="Times New Roman" w:cs="Times New Roman"/>
          <w:sz w:val="28"/>
          <w:szCs w:val="28"/>
        </w:rPr>
        <w:lastRenderedPageBreak/>
        <w:t>своей профессиональной деятельности, а также содействие укреплению авторитета гражданских служащих, доверия граждан к государственным органам, в том числе к Министерству, и обеспечение единых норм поведения гражданских служащих.</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6. Кодекс призван повысить эффективность выполнения гражданскими служащими своих должностных обязанностей.</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p>
    <w:p w:rsidR="00D44644" w:rsidRDefault="00D44644" w:rsidP="00D44644">
      <w:pPr>
        <w:autoSpaceDE w:val="0"/>
        <w:autoSpaceDN w:val="0"/>
        <w:adjustRightInd w:val="0"/>
        <w:spacing w:after="0" w:line="240" w:lineRule="auto"/>
        <w:ind w:left="-567"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II. Основные принципы и правила служебного поведения</w:t>
      </w:r>
    </w:p>
    <w:p w:rsidR="00D44644" w:rsidRDefault="00D44644" w:rsidP="00D44644">
      <w:pPr>
        <w:autoSpaceDE w:val="0"/>
        <w:autoSpaceDN w:val="0"/>
        <w:adjustRightInd w:val="0"/>
        <w:spacing w:after="0" w:line="240" w:lineRule="auto"/>
        <w:ind w:left="-567"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гражданских служащих в Министерстве</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10. Гражданские служащие, сознавая ответственность перед государством, обществом и гражданами, призваны:</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 Министерства;</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Министерства, так и гражданских служащих;</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в) осуществлять свою деятельность в пределах полномочий Министерства;</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е) уведомлять министра культуры Республики Дагестан,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ж) соблюдать установленные федеральными законами, законами Республики Дагестан ограничения и запреты, исполнять обязанности, связанные с прохождением гражданской службы;</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lastRenderedPageBreak/>
        <w:t>и) соблюдать нормы служебной, профессиональной этики и правила делового поведения;</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Министерства;</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н) принимать предусмотренные законодательством Российской Федерации, законодательством Республики Дагестан меры по недопущению возникновения конфликта интересов и урегулированию возникших случаев конфликта интересов;</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п) воздерживаться от публичных высказываний, суждений и оценок в отношении деятельности Министерства, если это не входит в должностные обязанности гражданского служащего;</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р) соблюдать установленные в Министерстве правила публичных выступлений и предоставления служебной информации;</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с) уважительно относиться к деятельности представителей средств массовой информации по информированию общества о работе Министерства, а также оказывать содействие в получении достоверной информации в установленном порядке;</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11. Гражданские служащие обязаны соблюдать Конституцию Российской Федерации, федеральные конституционные и федеральные законы, Конституцию Республики Дагестан, законы Республики Дагестан, иные нормативные правовые акты Российской Федерации и Республики Дагестан.</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lastRenderedPageBreak/>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законодательством Республики Дагестан.</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15. Гражданский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16. Гражданский служащий обязан уведомлять министра культуры Республики Дагестан,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служащего.</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17.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служащим в связи с протокольными мероприятиями, со служебными командировками и с другими официальными мероприятиями, признаются соответственно республиканской собственностью, собственностью Республики Дагестан и передаются государственным служащим по акту в Министерство, за исключением случаев, установленных законодательством Российской Федерации.</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18. Гражданский служащий может обрабатывать и передавать служебную информацию при соблюдении действующих в Министерстве норм и требований, принятых в соответствии с законодательством Российской Федерации.</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19.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20.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w:t>
      </w:r>
      <w:r>
        <w:rPr>
          <w:rFonts w:ascii="Times New Roman" w:hAnsi="Times New Roman" w:cs="Times New Roman"/>
          <w:sz w:val="28"/>
          <w:szCs w:val="28"/>
        </w:rPr>
        <w:lastRenderedPageBreak/>
        <w:t>репутации, способствовать формированию в Министерстве благоприятного для эффективной работы морально-психологического климата.</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21. Гражданский служащий, наделенный организационно-распорядительными полномочиями по отношению к другим гражданским служащим, призван:</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а) принимать меры по предотвращению и урегулированию конфликта интересов;</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б) принимать меры по предупреждению коррупции;</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в) не допускать случаев принуждения гражданских служащих к участию в деятельности политических партий и общественных объединений.</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 xml:space="preserve">22.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Pr>
          <w:rFonts w:ascii="Times New Roman" w:hAnsi="Times New Roman" w:cs="Times New Roman"/>
          <w:sz w:val="28"/>
          <w:szCs w:val="28"/>
        </w:rPr>
        <w:t>коррупционно</w:t>
      </w:r>
      <w:proofErr w:type="spellEnd"/>
      <w:r>
        <w:rPr>
          <w:rFonts w:ascii="Times New Roman" w:hAnsi="Times New Roman" w:cs="Times New Roman"/>
          <w:sz w:val="28"/>
          <w:szCs w:val="28"/>
        </w:rPr>
        <w:t xml:space="preserve"> опасного поведения, своим личным поведением подавать пример честности, беспристрастности и справедливости.</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23.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b/>
          <w:sz w:val="28"/>
          <w:szCs w:val="28"/>
        </w:rPr>
      </w:pPr>
    </w:p>
    <w:p w:rsidR="00D44644" w:rsidRDefault="00D44644" w:rsidP="00D44644">
      <w:pPr>
        <w:autoSpaceDE w:val="0"/>
        <w:autoSpaceDN w:val="0"/>
        <w:adjustRightInd w:val="0"/>
        <w:spacing w:after="0" w:line="240" w:lineRule="auto"/>
        <w:ind w:left="-567" w:firstLine="851"/>
        <w:jc w:val="center"/>
        <w:rPr>
          <w:rFonts w:ascii="Times New Roman" w:hAnsi="Times New Roman" w:cs="Times New Roman"/>
          <w:b/>
          <w:sz w:val="28"/>
          <w:szCs w:val="28"/>
        </w:rPr>
      </w:pPr>
      <w:r>
        <w:rPr>
          <w:rFonts w:ascii="Times New Roman" w:hAnsi="Times New Roman" w:cs="Times New Roman"/>
          <w:b/>
          <w:sz w:val="28"/>
          <w:szCs w:val="28"/>
        </w:rPr>
        <w:t>III. Рекомендательные этические правила служебного</w:t>
      </w:r>
    </w:p>
    <w:p w:rsidR="00D44644" w:rsidRDefault="00D44644" w:rsidP="00D44644">
      <w:pPr>
        <w:autoSpaceDE w:val="0"/>
        <w:autoSpaceDN w:val="0"/>
        <w:adjustRightInd w:val="0"/>
        <w:spacing w:after="0" w:line="240" w:lineRule="auto"/>
        <w:ind w:left="-567" w:firstLine="851"/>
        <w:jc w:val="center"/>
        <w:rPr>
          <w:rFonts w:ascii="Times New Roman" w:hAnsi="Times New Roman" w:cs="Times New Roman"/>
          <w:b/>
          <w:sz w:val="28"/>
          <w:szCs w:val="28"/>
        </w:rPr>
      </w:pPr>
      <w:r>
        <w:rPr>
          <w:rFonts w:ascii="Times New Roman" w:hAnsi="Times New Roman" w:cs="Times New Roman"/>
          <w:b/>
          <w:sz w:val="28"/>
          <w:szCs w:val="28"/>
        </w:rPr>
        <w:t>поведения гражданских служащих в Министерстве</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24.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25. В служебном поведении гражданский служащий воздерживается от:</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26.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lastRenderedPageBreak/>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27.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p>
    <w:p w:rsidR="00D44644" w:rsidRDefault="00D44644" w:rsidP="00D44644">
      <w:pPr>
        <w:autoSpaceDE w:val="0"/>
        <w:autoSpaceDN w:val="0"/>
        <w:adjustRightInd w:val="0"/>
        <w:spacing w:after="0" w:line="240" w:lineRule="auto"/>
        <w:ind w:left="-567" w:firstLine="851"/>
        <w:jc w:val="center"/>
        <w:rPr>
          <w:rFonts w:ascii="Times New Roman" w:hAnsi="Times New Roman" w:cs="Times New Roman"/>
          <w:b/>
          <w:sz w:val="28"/>
          <w:szCs w:val="28"/>
        </w:rPr>
      </w:pPr>
      <w:r>
        <w:rPr>
          <w:rFonts w:ascii="Times New Roman" w:hAnsi="Times New Roman" w:cs="Times New Roman"/>
          <w:b/>
          <w:sz w:val="28"/>
          <w:szCs w:val="28"/>
        </w:rPr>
        <w:t>IV. Ответственность за нарушение положений Кодекса</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28.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государственных гражданских служащих Республики Дагестан в Министерстве культуры Республики Дагестан и урегулированию конфликта интересов, образуемой в соответствии с Указом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 а в случаях, предусмотренных федеральными законами, законами Республики Дагестан, нарушение положений Кодекса влечет применение к гражданскому служащему мер юридической ответственности.</w:t>
      </w:r>
    </w:p>
    <w:p w:rsidR="00D44644" w:rsidRDefault="00D44644" w:rsidP="00D44644">
      <w:pPr>
        <w:autoSpaceDE w:val="0"/>
        <w:autoSpaceDN w:val="0"/>
        <w:adjustRightInd w:val="0"/>
        <w:spacing w:after="0" w:line="240" w:lineRule="auto"/>
        <w:ind w:left="-567" w:firstLine="851"/>
        <w:jc w:val="both"/>
        <w:rPr>
          <w:rFonts w:ascii="Times New Roman" w:hAnsi="Times New Roman" w:cs="Times New Roman"/>
          <w:sz w:val="28"/>
          <w:szCs w:val="28"/>
        </w:rPr>
      </w:pPr>
      <w:r>
        <w:rPr>
          <w:rFonts w:ascii="Times New Roman" w:hAnsi="Times New Roman" w:cs="Times New Roman"/>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24092F" w:rsidRPr="0024092F" w:rsidRDefault="0024092F" w:rsidP="00AF7768">
      <w:pPr>
        <w:autoSpaceDE w:val="0"/>
        <w:autoSpaceDN w:val="0"/>
        <w:adjustRightInd w:val="0"/>
        <w:spacing w:after="0" w:line="240" w:lineRule="auto"/>
        <w:ind w:left="-567" w:firstLine="851"/>
        <w:rPr>
          <w:rFonts w:ascii="Times New Roman" w:hAnsi="Times New Roman" w:cs="Times New Roman"/>
          <w:sz w:val="28"/>
          <w:szCs w:val="28"/>
        </w:rPr>
      </w:pPr>
    </w:p>
    <w:p w:rsidR="000104E7" w:rsidRPr="000104E7" w:rsidRDefault="000104E7" w:rsidP="00AF7768">
      <w:pPr>
        <w:autoSpaceDE w:val="0"/>
        <w:autoSpaceDN w:val="0"/>
        <w:adjustRightInd w:val="0"/>
        <w:spacing w:after="0" w:line="240" w:lineRule="auto"/>
        <w:ind w:left="-567" w:firstLine="851"/>
        <w:jc w:val="both"/>
        <w:rPr>
          <w:rFonts w:ascii="Times New Roman" w:hAnsi="Times New Roman" w:cs="Times New Roman"/>
          <w:b/>
          <w:bCs/>
          <w:sz w:val="28"/>
          <w:szCs w:val="28"/>
        </w:rPr>
      </w:pPr>
    </w:p>
    <w:p w:rsidR="00632545" w:rsidRDefault="004D73BF" w:rsidP="00AF7768">
      <w:pPr>
        <w:pStyle w:val="a4"/>
        <w:ind w:left="-567" w:firstLine="851"/>
        <w:jc w:val="both"/>
        <w:rPr>
          <w:rFonts w:ascii="Times New Roman" w:hAnsi="Times New Roman" w:cs="Times New Roman"/>
          <w:b/>
          <w:sz w:val="28"/>
          <w:szCs w:val="28"/>
        </w:rPr>
      </w:pPr>
      <w:r>
        <w:rPr>
          <w:rFonts w:ascii="Times New Roman" w:hAnsi="Times New Roman" w:cs="Times New Roman"/>
          <w:b/>
          <w:sz w:val="28"/>
          <w:szCs w:val="28"/>
        </w:rPr>
        <w:t xml:space="preserve"> </w:t>
      </w:r>
    </w:p>
    <w:p w:rsidR="005C65FA" w:rsidRDefault="005C65FA" w:rsidP="00AF7768">
      <w:pPr>
        <w:pStyle w:val="a4"/>
        <w:ind w:left="-567" w:firstLine="851"/>
        <w:jc w:val="both"/>
        <w:rPr>
          <w:rFonts w:ascii="Times New Roman" w:hAnsi="Times New Roman" w:cs="Times New Roman"/>
          <w:b/>
          <w:sz w:val="28"/>
          <w:szCs w:val="28"/>
        </w:rPr>
      </w:pPr>
    </w:p>
    <w:p w:rsidR="005C65FA" w:rsidRDefault="005C65FA" w:rsidP="00AF7768">
      <w:pPr>
        <w:pStyle w:val="a4"/>
        <w:ind w:left="-567" w:firstLine="851"/>
        <w:jc w:val="both"/>
        <w:rPr>
          <w:rFonts w:ascii="Times New Roman" w:hAnsi="Times New Roman" w:cs="Times New Roman"/>
          <w:b/>
          <w:sz w:val="28"/>
          <w:szCs w:val="28"/>
        </w:rPr>
      </w:pPr>
    </w:p>
    <w:p w:rsidR="005C65FA" w:rsidRDefault="005C65FA" w:rsidP="00AF7768">
      <w:pPr>
        <w:pStyle w:val="a4"/>
        <w:ind w:left="-567" w:firstLine="851"/>
        <w:jc w:val="both"/>
        <w:rPr>
          <w:rFonts w:ascii="Times New Roman" w:hAnsi="Times New Roman" w:cs="Times New Roman"/>
          <w:b/>
          <w:sz w:val="28"/>
          <w:szCs w:val="28"/>
        </w:rPr>
      </w:pPr>
    </w:p>
    <w:p w:rsidR="005C65FA" w:rsidRDefault="005C65FA" w:rsidP="00AF7768">
      <w:pPr>
        <w:pStyle w:val="a4"/>
        <w:ind w:left="-567" w:firstLine="851"/>
        <w:jc w:val="both"/>
        <w:rPr>
          <w:rFonts w:ascii="Times New Roman" w:hAnsi="Times New Roman" w:cs="Times New Roman"/>
          <w:b/>
          <w:sz w:val="28"/>
          <w:szCs w:val="28"/>
        </w:rPr>
      </w:pPr>
    </w:p>
    <w:p w:rsidR="005C65FA" w:rsidRDefault="005C65FA" w:rsidP="00AF7768">
      <w:pPr>
        <w:pStyle w:val="a4"/>
        <w:ind w:left="-567" w:firstLine="851"/>
        <w:jc w:val="both"/>
        <w:rPr>
          <w:rFonts w:ascii="Times New Roman" w:hAnsi="Times New Roman" w:cs="Times New Roman"/>
          <w:b/>
          <w:sz w:val="28"/>
          <w:szCs w:val="28"/>
        </w:rPr>
      </w:pPr>
    </w:p>
    <w:p w:rsidR="005C65FA" w:rsidRDefault="005C65FA" w:rsidP="00AF7768">
      <w:pPr>
        <w:pStyle w:val="a4"/>
        <w:ind w:left="-567" w:firstLine="851"/>
        <w:jc w:val="both"/>
        <w:rPr>
          <w:rFonts w:ascii="Times New Roman" w:hAnsi="Times New Roman" w:cs="Times New Roman"/>
          <w:b/>
          <w:sz w:val="28"/>
          <w:szCs w:val="28"/>
        </w:rPr>
      </w:pPr>
    </w:p>
    <w:p w:rsidR="005C65FA" w:rsidRDefault="005C65FA" w:rsidP="00AF7768">
      <w:pPr>
        <w:pStyle w:val="a4"/>
        <w:ind w:left="-567" w:firstLine="851"/>
        <w:jc w:val="both"/>
        <w:rPr>
          <w:rFonts w:ascii="Times New Roman" w:hAnsi="Times New Roman" w:cs="Times New Roman"/>
          <w:b/>
          <w:sz w:val="28"/>
          <w:szCs w:val="28"/>
        </w:rPr>
      </w:pPr>
    </w:p>
    <w:p w:rsidR="005C65FA" w:rsidRDefault="005C65FA" w:rsidP="00AF7768">
      <w:pPr>
        <w:pStyle w:val="a4"/>
        <w:ind w:left="-567" w:firstLine="851"/>
        <w:jc w:val="both"/>
        <w:rPr>
          <w:rFonts w:ascii="Times New Roman" w:hAnsi="Times New Roman" w:cs="Times New Roman"/>
          <w:b/>
          <w:sz w:val="28"/>
          <w:szCs w:val="28"/>
        </w:rPr>
      </w:pPr>
    </w:p>
    <w:p w:rsidR="005C65FA" w:rsidRDefault="005C65FA" w:rsidP="004D73BF">
      <w:pPr>
        <w:pStyle w:val="a4"/>
        <w:ind w:firstLine="709"/>
        <w:jc w:val="both"/>
        <w:rPr>
          <w:rFonts w:ascii="Times New Roman" w:hAnsi="Times New Roman" w:cs="Times New Roman"/>
          <w:b/>
          <w:sz w:val="28"/>
          <w:szCs w:val="28"/>
        </w:rPr>
      </w:pPr>
    </w:p>
    <w:p w:rsidR="005C65FA" w:rsidRDefault="005C65FA" w:rsidP="004D73BF">
      <w:pPr>
        <w:pStyle w:val="a4"/>
        <w:ind w:firstLine="709"/>
        <w:jc w:val="both"/>
        <w:rPr>
          <w:rFonts w:ascii="Times New Roman" w:hAnsi="Times New Roman" w:cs="Times New Roman"/>
          <w:b/>
          <w:sz w:val="28"/>
          <w:szCs w:val="28"/>
        </w:rPr>
      </w:pPr>
    </w:p>
    <w:p w:rsidR="005C65FA" w:rsidRDefault="005C65FA" w:rsidP="004D73BF">
      <w:pPr>
        <w:pStyle w:val="a4"/>
        <w:ind w:firstLine="709"/>
        <w:jc w:val="both"/>
        <w:rPr>
          <w:rFonts w:ascii="Times New Roman" w:hAnsi="Times New Roman" w:cs="Times New Roman"/>
          <w:b/>
          <w:sz w:val="28"/>
          <w:szCs w:val="28"/>
        </w:rPr>
      </w:pPr>
    </w:p>
    <w:p w:rsidR="005C65FA" w:rsidRDefault="005C65FA" w:rsidP="004D73BF">
      <w:pPr>
        <w:pStyle w:val="a4"/>
        <w:ind w:firstLine="709"/>
        <w:jc w:val="both"/>
        <w:rPr>
          <w:rFonts w:ascii="Times New Roman" w:hAnsi="Times New Roman" w:cs="Times New Roman"/>
          <w:b/>
          <w:sz w:val="28"/>
          <w:szCs w:val="28"/>
        </w:rPr>
      </w:pPr>
    </w:p>
    <w:p w:rsidR="005C65FA" w:rsidRDefault="005C65FA" w:rsidP="004D73BF">
      <w:pPr>
        <w:pStyle w:val="a4"/>
        <w:ind w:firstLine="709"/>
        <w:jc w:val="both"/>
        <w:rPr>
          <w:rFonts w:ascii="Times New Roman" w:hAnsi="Times New Roman" w:cs="Times New Roman"/>
          <w:b/>
          <w:sz w:val="28"/>
          <w:szCs w:val="28"/>
        </w:rPr>
      </w:pPr>
    </w:p>
    <w:p w:rsidR="005C65FA" w:rsidRDefault="005C65FA" w:rsidP="004D73BF">
      <w:pPr>
        <w:pStyle w:val="a4"/>
        <w:ind w:firstLine="709"/>
        <w:jc w:val="both"/>
        <w:rPr>
          <w:rFonts w:ascii="Times New Roman" w:hAnsi="Times New Roman" w:cs="Times New Roman"/>
          <w:b/>
          <w:sz w:val="28"/>
          <w:szCs w:val="28"/>
        </w:rPr>
      </w:pPr>
    </w:p>
    <w:p w:rsidR="005C65FA" w:rsidRDefault="005C65FA" w:rsidP="004D73BF">
      <w:pPr>
        <w:pStyle w:val="a4"/>
        <w:ind w:firstLine="709"/>
        <w:jc w:val="both"/>
        <w:rPr>
          <w:rFonts w:ascii="Times New Roman" w:hAnsi="Times New Roman" w:cs="Times New Roman"/>
          <w:b/>
          <w:sz w:val="28"/>
          <w:szCs w:val="28"/>
        </w:rPr>
      </w:pPr>
    </w:p>
    <w:p w:rsidR="005C65FA" w:rsidRPr="004D73BF" w:rsidRDefault="005C65FA" w:rsidP="009D327C">
      <w:pPr>
        <w:pStyle w:val="a4"/>
        <w:jc w:val="both"/>
        <w:rPr>
          <w:rFonts w:ascii="Times New Roman" w:hAnsi="Times New Roman" w:cs="Times New Roman"/>
          <w:b/>
          <w:sz w:val="28"/>
          <w:szCs w:val="28"/>
        </w:rPr>
      </w:pPr>
      <w:bookmarkStart w:id="2" w:name="_GoBack"/>
      <w:bookmarkEnd w:id="2"/>
    </w:p>
    <w:sectPr w:rsidR="005C65FA" w:rsidRPr="004D73BF" w:rsidSect="008439F1">
      <w:headerReference w:type="default" r:id="rId9"/>
      <w:footerReference w:type="default" r:id="rId10"/>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02F" w:rsidRDefault="00B4602F" w:rsidP="00F449CB">
      <w:pPr>
        <w:spacing w:after="0" w:line="240" w:lineRule="auto"/>
      </w:pPr>
      <w:r>
        <w:separator/>
      </w:r>
    </w:p>
  </w:endnote>
  <w:endnote w:type="continuationSeparator" w:id="0">
    <w:p w:rsidR="00B4602F" w:rsidRDefault="00B4602F" w:rsidP="00F44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2CA" w:rsidRDefault="007202C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02F" w:rsidRDefault="00B4602F" w:rsidP="00F449CB">
      <w:pPr>
        <w:spacing w:after="0" w:line="240" w:lineRule="auto"/>
      </w:pPr>
      <w:r>
        <w:separator/>
      </w:r>
    </w:p>
  </w:footnote>
  <w:footnote w:type="continuationSeparator" w:id="0">
    <w:p w:rsidR="00B4602F" w:rsidRDefault="00B4602F" w:rsidP="00F44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9CB" w:rsidRPr="00F449CB" w:rsidRDefault="00F449CB" w:rsidP="00F449CB">
    <w:pPr>
      <w:pStyle w:val="a6"/>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AEC"/>
    <w:multiLevelType w:val="hybridMultilevel"/>
    <w:tmpl w:val="12DCBFA6"/>
    <w:lvl w:ilvl="0" w:tplc="A8CE633C">
      <w:start w:val="1"/>
      <w:numFmt w:val="decimal"/>
      <w:lvlText w:val="%1."/>
      <w:lvlJc w:val="left"/>
      <w:pPr>
        <w:ind w:left="1035" w:hanging="4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5CB3261"/>
    <w:multiLevelType w:val="hybridMultilevel"/>
    <w:tmpl w:val="C3AC3D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1385DEB"/>
    <w:multiLevelType w:val="hybridMultilevel"/>
    <w:tmpl w:val="D2F6D91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536C23B6"/>
    <w:multiLevelType w:val="hybridMultilevel"/>
    <w:tmpl w:val="8B6E8C5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57DA1099"/>
    <w:multiLevelType w:val="hybridMultilevel"/>
    <w:tmpl w:val="96DCE438"/>
    <w:lvl w:ilvl="0" w:tplc="FAFAEA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33"/>
    <w:rsid w:val="000006D5"/>
    <w:rsid w:val="00004DC2"/>
    <w:rsid w:val="000104E7"/>
    <w:rsid w:val="0002456C"/>
    <w:rsid w:val="0002492A"/>
    <w:rsid w:val="00042BD5"/>
    <w:rsid w:val="00065971"/>
    <w:rsid w:val="00073E2B"/>
    <w:rsid w:val="0009110F"/>
    <w:rsid w:val="000D0E96"/>
    <w:rsid w:val="00110818"/>
    <w:rsid w:val="00120D48"/>
    <w:rsid w:val="001317CC"/>
    <w:rsid w:val="00131869"/>
    <w:rsid w:val="0013436A"/>
    <w:rsid w:val="0017291F"/>
    <w:rsid w:val="00175F36"/>
    <w:rsid w:val="001D0596"/>
    <w:rsid w:val="001E0DAA"/>
    <w:rsid w:val="001E7FFE"/>
    <w:rsid w:val="00213FFE"/>
    <w:rsid w:val="0023568B"/>
    <w:rsid w:val="00236A08"/>
    <w:rsid w:val="0024092F"/>
    <w:rsid w:val="00241CFB"/>
    <w:rsid w:val="00241DA0"/>
    <w:rsid w:val="00255B9D"/>
    <w:rsid w:val="002620B4"/>
    <w:rsid w:val="0026436F"/>
    <w:rsid w:val="002B2E4B"/>
    <w:rsid w:val="002B5243"/>
    <w:rsid w:val="002C7E6E"/>
    <w:rsid w:val="002D192D"/>
    <w:rsid w:val="002D641A"/>
    <w:rsid w:val="002E69C2"/>
    <w:rsid w:val="00312E36"/>
    <w:rsid w:val="0033192D"/>
    <w:rsid w:val="00332393"/>
    <w:rsid w:val="00345D3E"/>
    <w:rsid w:val="00362C99"/>
    <w:rsid w:val="00374CDF"/>
    <w:rsid w:val="0037507D"/>
    <w:rsid w:val="00382978"/>
    <w:rsid w:val="0038507B"/>
    <w:rsid w:val="003A0F90"/>
    <w:rsid w:val="003B0B5C"/>
    <w:rsid w:val="003D2287"/>
    <w:rsid w:val="003E14E4"/>
    <w:rsid w:val="003E1FF7"/>
    <w:rsid w:val="003F34E7"/>
    <w:rsid w:val="00426E50"/>
    <w:rsid w:val="00432FC8"/>
    <w:rsid w:val="004367A6"/>
    <w:rsid w:val="004527F4"/>
    <w:rsid w:val="00453FE7"/>
    <w:rsid w:val="0046101D"/>
    <w:rsid w:val="004772DD"/>
    <w:rsid w:val="004875BC"/>
    <w:rsid w:val="004C4B9F"/>
    <w:rsid w:val="004C55F9"/>
    <w:rsid w:val="004D73BF"/>
    <w:rsid w:val="004E450B"/>
    <w:rsid w:val="005002A4"/>
    <w:rsid w:val="00501FEB"/>
    <w:rsid w:val="00506A1A"/>
    <w:rsid w:val="00510EC1"/>
    <w:rsid w:val="005323CC"/>
    <w:rsid w:val="005611A4"/>
    <w:rsid w:val="0056420E"/>
    <w:rsid w:val="00571FF7"/>
    <w:rsid w:val="00572C43"/>
    <w:rsid w:val="00591AAF"/>
    <w:rsid w:val="005A17A3"/>
    <w:rsid w:val="005C14FC"/>
    <w:rsid w:val="005C62B6"/>
    <w:rsid w:val="005C65FA"/>
    <w:rsid w:val="005F7481"/>
    <w:rsid w:val="00601D9F"/>
    <w:rsid w:val="006119B0"/>
    <w:rsid w:val="006241A4"/>
    <w:rsid w:val="00632545"/>
    <w:rsid w:val="006379B1"/>
    <w:rsid w:val="00650937"/>
    <w:rsid w:val="00697FAC"/>
    <w:rsid w:val="006B4418"/>
    <w:rsid w:val="006C156A"/>
    <w:rsid w:val="006C27A8"/>
    <w:rsid w:val="006C6DBF"/>
    <w:rsid w:val="006D4ED6"/>
    <w:rsid w:val="006E3EC1"/>
    <w:rsid w:val="006E692B"/>
    <w:rsid w:val="007019A2"/>
    <w:rsid w:val="007202CA"/>
    <w:rsid w:val="0073249B"/>
    <w:rsid w:val="00755180"/>
    <w:rsid w:val="007710FB"/>
    <w:rsid w:val="00776C29"/>
    <w:rsid w:val="007904D1"/>
    <w:rsid w:val="0079625E"/>
    <w:rsid w:val="007E3528"/>
    <w:rsid w:val="007F0A8F"/>
    <w:rsid w:val="00801887"/>
    <w:rsid w:val="0081637B"/>
    <w:rsid w:val="0082150F"/>
    <w:rsid w:val="0083377B"/>
    <w:rsid w:val="00834E26"/>
    <w:rsid w:val="0083746B"/>
    <w:rsid w:val="008439F1"/>
    <w:rsid w:val="00854DF0"/>
    <w:rsid w:val="00896FC6"/>
    <w:rsid w:val="008C44E5"/>
    <w:rsid w:val="008C5381"/>
    <w:rsid w:val="008D3ADA"/>
    <w:rsid w:val="008F271E"/>
    <w:rsid w:val="009925AA"/>
    <w:rsid w:val="009942CE"/>
    <w:rsid w:val="009C609D"/>
    <w:rsid w:val="009D327C"/>
    <w:rsid w:val="009D3B85"/>
    <w:rsid w:val="009D71BF"/>
    <w:rsid w:val="009D7713"/>
    <w:rsid w:val="009E0B9F"/>
    <w:rsid w:val="00A01197"/>
    <w:rsid w:val="00A22C66"/>
    <w:rsid w:val="00A429FD"/>
    <w:rsid w:val="00A807F1"/>
    <w:rsid w:val="00A83224"/>
    <w:rsid w:val="00AA20DC"/>
    <w:rsid w:val="00AA6362"/>
    <w:rsid w:val="00AB6AB5"/>
    <w:rsid w:val="00AD4437"/>
    <w:rsid w:val="00AE0C7D"/>
    <w:rsid w:val="00AF7768"/>
    <w:rsid w:val="00B0371D"/>
    <w:rsid w:val="00B12ADC"/>
    <w:rsid w:val="00B21F91"/>
    <w:rsid w:val="00B4602F"/>
    <w:rsid w:val="00B8455B"/>
    <w:rsid w:val="00B925EF"/>
    <w:rsid w:val="00B97879"/>
    <w:rsid w:val="00BB1C6D"/>
    <w:rsid w:val="00BB518F"/>
    <w:rsid w:val="00BC1A3B"/>
    <w:rsid w:val="00BE310D"/>
    <w:rsid w:val="00BE3AC1"/>
    <w:rsid w:val="00C011D1"/>
    <w:rsid w:val="00C0627B"/>
    <w:rsid w:val="00C41333"/>
    <w:rsid w:val="00C45F2A"/>
    <w:rsid w:val="00C5178B"/>
    <w:rsid w:val="00C718B7"/>
    <w:rsid w:val="00C836D6"/>
    <w:rsid w:val="00D2423D"/>
    <w:rsid w:val="00D4134D"/>
    <w:rsid w:val="00D443B7"/>
    <w:rsid w:val="00D44644"/>
    <w:rsid w:val="00D50A04"/>
    <w:rsid w:val="00D56DC8"/>
    <w:rsid w:val="00D610D6"/>
    <w:rsid w:val="00D62212"/>
    <w:rsid w:val="00D7556A"/>
    <w:rsid w:val="00D7580A"/>
    <w:rsid w:val="00DA0E12"/>
    <w:rsid w:val="00DA2080"/>
    <w:rsid w:val="00DE4A40"/>
    <w:rsid w:val="00DF3121"/>
    <w:rsid w:val="00E141D2"/>
    <w:rsid w:val="00E14FE3"/>
    <w:rsid w:val="00E47674"/>
    <w:rsid w:val="00E65373"/>
    <w:rsid w:val="00EB6E1A"/>
    <w:rsid w:val="00ED0FF4"/>
    <w:rsid w:val="00F16C5A"/>
    <w:rsid w:val="00F369D1"/>
    <w:rsid w:val="00F44783"/>
    <w:rsid w:val="00F449CB"/>
    <w:rsid w:val="00F653D6"/>
    <w:rsid w:val="00F927E4"/>
    <w:rsid w:val="00FC50B1"/>
    <w:rsid w:val="00FD5BB9"/>
    <w:rsid w:val="00FD7CC2"/>
    <w:rsid w:val="00FE05F6"/>
    <w:rsid w:val="00FE1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62A2"/>
  <w15:chartTrackingRefBased/>
  <w15:docId w15:val="{8441BF16-17CC-4083-AF6B-C038575E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8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5D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345D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45D3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345D3E"/>
    <w:rPr>
      <w:color w:val="0000FF"/>
      <w:u w:val="single"/>
    </w:rPr>
  </w:style>
  <w:style w:type="paragraph" w:styleId="a4">
    <w:name w:val="No Spacing"/>
    <w:uiPriority w:val="1"/>
    <w:qFormat/>
    <w:rsid w:val="00AA6362"/>
    <w:pPr>
      <w:spacing w:after="0" w:line="240" w:lineRule="auto"/>
    </w:pPr>
  </w:style>
  <w:style w:type="table" w:styleId="a5">
    <w:name w:val="Table Grid"/>
    <w:basedOn w:val="a1"/>
    <w:uiPriority w:val="39"/>
    <w:rsid w:val="00632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449C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449CB"/>
  </w:style>
  <w:style w:type="paragraph" w:styleId="a8">
    <w:name w:val="footer"/>
    <w:basedOn w:val="a"/>
    <w:link w:val="a9"/>
    <w:uiPriority w:val="99"/>
    <w:unhideWhenUsed/>
    <w:rsid w:val="00F449C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449CB"/>
  </w:style>
  <w:style w:type="paragraph" w:styleId="aa">
    <w:name w:val="List Paragraph"/>
    <w:basedOn w:val="a"/>
    <w:uiPriority w:val="34"/>
    <w:qFormat/>
    <w:rsid w:val="00453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606405">
      <w:bodyDiv w:val="1"/>
      <w:marLeft w:val="0"/>
      <w:marRight w:val="0"/>
      <w:marTop w:val="0"/>
      <w:marBottom w:val="0"/>
      <w:divBdr>
        <w:top w:val="none" w:sz="0" w:space="0" w:color="auto"/>
        <w:left w:val="none" w:sz="0" w:space="0" w:color="auto"/>
        <w:bottom w:val="none" w:sz="0" w:space="0" w:color="auto"/>
        <w:right w:val="none" w:sz="0" w:space="0" w:color="auto"/>
      </w:divBdr>
    </w:div>
    <w:div w:id="203156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yam\Desktop\&#1071;&#1093;&#1100;&#1103;&#1077;&#1074;&#1072;%20&#1040;\&#1055;&#1088;&#1080;&#1082;&#1072;&#1079;&#1099;%20&#1085;&#1072;%20&#1088;&#1077;&#1075;&#1080;&#1089;&#1090;&#1088;&#1072;&#1094;&#1080;&#1102;\&#1054;&#1073;%20&#1091;&#1090;&#1074;&#1077;&#1088;&#1078;&#1076;&#1077;&#1085;&#1080;&#1080;%20&#1050;&#1086;&#1076;&#1077;&#1082;&#1089;&#1072;%20&#1101;&#1090;&#1080;&#1082;&#1080;%20&#1080;%20&#1089;&#1083;&#1091;&#1078;&#1077;&#1073;&#1085;&#1086;&#1075;&#1086;%20&#1087;&#1086;&#1074;&#1077;&#1076;&#1077;&#1085;&#1080;&#1103;%20&#1075;&#1086;&#1089;.%20&#1075;&#1088;&#1072;&#1078;&#1076;&#1072;&#1085;&#1089;&#1082;&#1080;&#1093;%20&#1089;&#1083;&#1091;&#1078;&#1072;&#1097;&#1080;&#1093;%20&#1052;&#1080;&#1085;&#1082;&#1091;&#1083;&#1100;&#1090;&#1091;&#1088;&#1099;%20&#1056;&#1044;\&#1087;&#1088;&#1080;&#1082;&#1072;&#1079;.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3F278-8382-4B5F-A1C9-BE3D786E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2783</Words>
  <Characters>15865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Mar'yam</cp:lastModifiedBy>
  <cp:revision>5</cp:revision>
  <cp:lastPrinted>2023-04-06T09:02:00Z</cp:lastPrinted>
  <dcterms:created xsi:type="dcterms:W3CDTF">2023-04-06T09:01:00Z</dcterms:created>
  <dcterms:modified xsi:type="dcterms:W3CDTF">2023-09-06T07:20:00Z</dcterms:modified>
</cp:coreProperties>
</file>