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F2E23" w14:textId="77777777" w:rsidR="001F4A63" w:rsidRPr="00C2522F" w:rsidRDefault="001F4A63" w:rsidP="001F4A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522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4F19D200" w14:textId="77777777" w:rsidR="001F4A63" w:rsidRPr="004663ED" w:rsidRDefault="001F4A63" w:rsidP="001F4A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28"/>
        </w:rPr>
      </w:pPr>
    </w:p>
    <w:p w14:paraId="2C9A294F" w14:textId="77777777" w:rsidR="001F4A63" w:rsidRPr="00C2522F" w:rsidRDefault="001F4A63" w:rsidP="001F4A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522F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312F9756" w14:textId="77777777" w:rsidR="001F4A63" w:rsidRPr="00C2522F" w:rsidRDefault="001F4A63" w:rsidP="001F4A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522F">
        <w:rPr>
          <w:rFonts w:ascii="Times New Roman" w:eastAsia="Calibri" w:hAnsi="Times New Roman" w:cs="Times New Roman"/>
          <w:b/>
          <w:bCs/>
          <w:sz w:val="28"/>
          <w:szCs w:val="28"/>
        </w:rPr>
        <w:t>от __ _________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 </w:t>
      </w:r>
      <w:r w:rsidRPr="00C2522F">
        <w:rPr>
          <w:rFonts w:ascii="Times New Roman" w:eastAsia="Calibri" w:hAnsi="Times New Roman" w:cs="Times New Roman"/>
          <w:b/>
          <w:bCs/>
          <w:sz w:val="28"/>
          <w:szCs w:val="28"/>
        </w:rPr>
        <w:t>г. № __</w:t>
      </w:r>
    </w:p>
    <w:p w14:paraId="09CD9DB4" w14:textId="77777777" w:rsidR="001F4A63" w:rsidRPr="004663ED" w:rsidRDefault="001F4A63" w:rsidP="001F4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28"/>
        </w:rPr>
      </w:pPr>
    </w:p>
    <w:p w14:paraId="3027C59A" w14:textId="77777777" w:rsidR="001F4A63" w:rsidRDefault="001F4A63" w:rsidP="001F4A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52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52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</w:t>
      </w:r>
      <w:r w:rsidRPr="000F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 Правительства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еспублики </w:t>
      </w:r>
      <w:r w:rsidRPr="000F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агестан от 20 июня </w:t>
      </w:r>
      <w:r w:rsidRPr="000F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0F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212</w:t>
      </w:r>
    </w:p>
    <w:p w14:paraId="00D47C2B" w14:textId="77777777" w:rsidR="001F4A63" w:rsidRDefault="001F4A63" w:rsidP="001F4A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AC1B37" w14:textId="77777777" w:rsidR="001F4A63" w:rsidRDefault="001F4A63" w:rsidP="001F4A6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D0384" w14:textId="77777777" w:rsidR="001F4A63" w:rsidRDefault="001F4A63" w:rsidP="001F4A6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 w:rsidRPr="00C25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C25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C25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14:paraId="559CD1F8" w14:textId="77777777" w:rsidR="001F4A63" w:rsidRDefault="001F4A63" w:rsidP="001F4A6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52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прилагаемые изменения, которые внося</w:t>
      </w:r>
      <w:r w:rsidRPr="0052039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20398">
        <w:rPr>
          <w:rFonts w:ascii="Times New Roman" w:hAnsi="Times New Roman" w:cs="Times New Roman"/>
          <w:sz w:val="28"/>
          <w:szCs w:val="28"/>
        </w:rPr>
        <w:t xml:space="preserve"> </w:t>
      </w:r>
      <w:r w:rsidRPr="00BB4B0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4B0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BB4B0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агестан от 20 июня </w:t>
      </w:r>
      <w:r w:rsidRPr="00BB4B06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BB4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212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B6B4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иных 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B43">
        <w:rPr>
          <w:rFonts w:ascii="Times New Roman" w:hAnsi="Times New Roman" w:cs="Times New Roman"/>
          <w:sz w:val="28"/>
          <w:szCs w:val="28"/>
        </w:rPr>
        <w:t>трансфертов 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B43">
        <w:rPr>
          <w:rFonts w:ascii="Times New Roman" w:hAnsi="Times New Roman" w:cs="Times New Roman"/>
          <w:sz w:val="28"/>
          <w:szCs w:val="28"/>
        </w:rPr>
        <w:t>бюджетам муниципальных образований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B43">
        <w:rPr>
          <w:rFonts w:ascii="Times New Roman" w:hAnsi="Times New Roman" w:cs="Times New Roman"/>
          <w:sz w:val="28"/>
          <w:szCs w:val="28"/>
        </w:rPr>
        <w:t>на реализацию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B43">
        <w:rPr>
          <w:rFonts w:ascii="Times New Roman" w:hAnsi="Times New Roman" w:cs="Times New Roman"/>
          <w:sz w:val="28"/>
          <w:szCs w:val="28"/>
        </w:rPr>
        <w:t>муниципальных организаций культурно-досугового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B43">
        <w:rPr>
          <w:rFonts w:ascii="Times New Roman" w:hAnsi="Times New Roman" w:cs="Times New Roman"/>
          <w:sz w:val="28"/>
          <w:szCs w:val="28"/>
        </w:rPr>
        <w:t>и методики их распределения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4B06">
        <w:t xml:space="preserve"> </w:t>
      </w:r>
      <w:r w:rsidRPr="00BB4B06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(www.pravo.e-dag.ru), 2025,</w:t>
      </w:r>
      <w:r>
        <w:rPr>
          <w:rFonts w:ascii="Times New Roman" w:hAnsi="Times New Roman" w:cs="Times New Roman"/>
          <w:sz w:val="28"/>
          <w:szCs w:val="28"/>
        </w:rPr>
        <w:t xml:space="preserve"> 27 июня, № </w:t>
      </w:r>
      <w:r w:rsidRPr="005B6B43">
        <w:rPr>
          <w:rFonts w:ascii="Times New Roman" w:hAnsi="Times New Roman" w:cs="Times New Roman"/>
          <w:sz w:val="28"/>
          <w:szCs w:val="28"/>
        </w:rPr>
        <w:t>05002016082</w:t>
      </w:r>
      <w:r w:rsidRPr="00BB4B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2FE9F6" w14:textId="77777777" w:rsidR="001F4A63" w:rsidRDefault="001F4A63" w:rsidP="001F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2522F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552F7E86" w14:textId="77777777" w:rsidR="001F4A63" w:rsidRDefault="001F4A63" w:rsidP="001F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15B3C6" w14:textId="77777777" w:rsidR="001F4A63" w:rsidRDefault="001F4A63" w:rsidP="001F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9E6548" w14:textId="77777777" w:rsidR="001F4A63" w:rsidRDefault="001F4A63" w:rsidP="001F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4A63" w:rsidRPr="00C2522F" w14:paraId="51504616" w14:textId="77777777" w:rsidTr="00D9799D">
        <w:tc>
          <w:tcPr>
            <w:tcW w:w="4672" w:type="dxa"/>
          </w:tcPr>
          <w:p w14:paraId="50A05764" w14:textId="77777777" w:rsidR="001F4A63" w:rsidRPr="00C2522F" w:rsidRDefault="001F4A63" w:rsidP="00D9799D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5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Правительства</w:t>
            </w:r>
          </w:p>
          <w:p w14:paraId="3245882C" w14:textId="77777777" w:rsidR="001F4A63" w:rsidRPr="00C2522F" w:rsidRDefault="001F4A63" w:rsidP="00D9799D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4673" w:type="dxa"/>
          </w:tcPr>
          <w:p w14:paraId="3085C897" w14:textId="77777777" w:rsidR="001F4A63" w:rsidRPr="00C2522F" w:rsidRDefault="001F4A63" w:rsidP="00D9799D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76D2312" w14:textId="77777777" w:rsidR="001F4A63" w:rsidRDefault="001F4A63" w:rsidP="00D9799D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5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 Абдулмуслимов</w:t>
            </w:r>
          </w:p>
          <w:p w14:paraId="50E737B0" w14:textId="77777777" w:rsidR="001F4A63" w:rsidRPr="00C2522F" w:rsidRDefault="001F4A63" w:rsidP="00D9799D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A63" w:rsidRPr="00C2522F" w14:paraId="18FA641B" w14:textId="77777777" w:rsidTr="00D9799D">
        <w:trPr>
          <w:trHeight w:val="2282"/>
        </w:trPr>
        <w:tc>
          <w:tcPr>
            <w:tcW w:w="4672" w:type="dxa"/>
          </w:tcPr>
          <w:p w14:paraId="0F9D8A18" w14:textId="77777777" w:rsidR="001F4A63" w:rsidRDefault="001F4A63" w:rsidP="00D9799D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A6435C" w14:textId="77777777" w:rsidR="001F4A63" w:rsidRPr="00C2522F" w:rsidRDefault="001F4A63" w:rsidP="00D9799D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4372F3F8" w14:textId="77777777" w:rsidR="001F4A63" w:rsidRDefault="001F4A63" w:rsidP="00D9799D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63DBF7" w14:textId="77777777" w:rsidR="001F4A63" w:rsidRPr="00C2522F" w:rsidRDefault="001F4A63" w:rsidP="00D9799D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14:paraId="58DF1D53" w14:textId="77777777" w:rsidR="001F4A63" w:rsidRPr="00F749F6" w:rsidRDefault="001F4A63" w:rsidP="001F4A63"/>
    <w:p w14:paraId="0C6C70CA" w14:textId="77777777" w:rsidR="001F4A63" w:rsidRDefault="001F4A6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5482511" w14:textId="49779A6F" w:rsidR="00BF696A" w:rsidRPr="005078E1" w:rsidRDefault="00BF696A" w:rsidP="00A7416F">
      <w:pPr>
        <w:pStyle w:val="ConsPlusNormal"/>
        <w:spacing w:line="276" w:lineRule="auto"/>
        <w:ind w:left="552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8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  <w:r w:rsidR="002F40B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</w:p>
    <w:p w14:paraId="5BC2C914" w14:textId="77777777" w:rsidR="00BF696A" w:rsidRPr="005078E1" w:rsidRDefault="00BF696A" w:rsidP="00A7416F">
      <w:pPr>
        <w:pStyle w:val="ConsPlusNormal"/>
        <w:spacing w:line="276" w:lineRule="auto"/>
        <w:ind w:left="552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8E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</w:t>
      </w:r>
    </w:p>
    <w:p w14:paraId="5AA8DE2E" w14:textId="4EB0F57F" w:rsidR="00BF696A" w:rsidRPr="005078E1" w:rsidRDefault="00BF696A" w:rsidP="00A7416F">
      <w:pPr>
        <w:pStyle w:val="ConsPlusNormal"/>
        <w:spacing w:line="276" w:lineRule="auto"/>
        <w:ind w:left="552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8E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14:paraId="1B60635B" w14:textId="1DF8B71F" w:rsidR="00BF696A" w:rsidRDefault="00BF696A" w:rsidP="00A7416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1"/>
      <w:bookmarkEnd w:id="1"/>
    </w:p>
    <w:p w14:paraId="24657237" w14:textId="77777777" w:rsidR="002F40BE" w:rsidRPr="004C6FF6" w:rsidRDefault="002F40BE" w:rsidP="00A7416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FF6">
        <w:rPr>
          <w:rFonts w:ascii="Times New Roman" w:hAnsi="Times New Roman" w:cs="Times New Roman"/>
          <w:b/>
          <w:sz w:val="28"/>
          <w:szCs w:val="28"/>
        </w:rPr>
        <w:t>И З М Е Н Е Н И Я,</w:t>
      </w:r>
    </w:p>
    <w:p w14:paraId="62DB766E" w14:textId="5D585748" w:rsidR="002F40BE" w:rsidRPr="004C6FF6" w:rsidRDefault="002F40BE" w:rsidP="00A7416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FF6">
        <w:rPr>
          <w:rFonts w:ascii="Times New Roman" w:hAnsi="Times New Roman" w:cs="Times New Roman"/>
          <w:b/>
          <w:sz w:val="28"/>
          <w:szCs w:val="28"/>
        </w:rPr>
        <w:t>которые вносятся в постановление Правит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ельства </w:t>
      </w:r>
      <w:r w:rsidR="00E91AF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 от 20 июн</w:t>
      </w:r>
      <w:r w:rsidRPr="004C6FF6">
        <w:rPr>
          <w:rFonts w:ascii="Times New Roman" w:hAnsi="Times New Roman" w:cs="Times New Roman"/>
          <w:b/>
          <w:sz w:val="28"/>
          <w:szCs w:val="28"/>
        </w:rPr>
        <w:t>я 2025 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 212</w:t>
      </w:r>
    </w:p>
    <w:p w14:paraId="6995D9F4" w14:textId="3CCD4625" w:rsidR="009934E4" w:rsidRDefault="009934E4" w:rsidP="00A7416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08CA4A" w14:textId="57220580" w:rsidR="009934E4" w:rsidRDefault="002F40BE" w:rsidP="00A7416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F40BE">
        <w:rPr>
          <w:rFonts w:ascii="Times New Roman" w:hAnsi="Times New Roman" w:cs="Times New Roman"/>
          <w:sz w:val="28"/>
          <w:szCs w:val="28"/>
        </w:rPr>
        <w:t xml:space="preserve"> </w:t>
      </w:r>
      <w:r w:rsidRPr="004C6FF6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588784CE" w14:textId="52A79455" w:rsidR="009934E4" w:rsidRDefault="002F40BE" w:rsidP="00A7416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2F40B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0B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иных межбюджетных трансфертов из республиканского бюджета Республики Дагестан бюджетам муниципальных образований Республики Дагестан на проведение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0BE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ремонта муниципальных учреждений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0BE">
        <w:rPr>
          <w:rFonts w:ascii="Times New Roman" w:hAnsi="Times New Roman" w:cs="Times New Roman"/>
          <w:color w:val="000000" w:themeColor="text1"/>
          <w:sz w:val="28"/>
          <w:szCs w:val="28"/>
        </w:rPr>
        <w:t>и образовательных учреждений в сфере культуры и методика их распределения</w:t>
      </w:r>
      <w:r w:rsidR="00271D7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B043D4" w14:textId="733B0952" w:rsidR="009934E4" w:rsidRDefault="002F40BE" w:rsidP="00A7416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В пункте 1 слова «</w:t>
      </w:r>
      <w:r w:rsidRPr="002F40B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мероприятий по капитальному ремонту муниципальных организаций культурно-досугового типа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Pr="002F40BE">
        <w:rPr>
          <w:rFonts w:ascii="Times New Roman" w:hAnsi="Times New Roman" w:cs="Times New Roman"/>
          <w:color w:val="000000" w:themeColor="text1"/>
          <w:sz w:val="28"/>
          <w:szCs w:val="28"/>
        </w:rPr>
        <w:t>на проведение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0BE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ремонта муниципальных учреждений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0BE">
        <w:rPr>
          <w:rFonts w:ascii="Times New Roman" w:hAnsi="Times New Roman" w:cs="Times New Roman"/>
          <w:color w:val="000000" w:themeColor="text1"/>
          <w:sz w:val="28"/>
          <w:szCs w:val="28"/>
        </w:rPr>
        <w:t>и образовательных учреждений в сфере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9747451" w14:textId="26C741B0" w:rsidR="00E33520" w:rsidRDefault="00E33520" w:rsidP="00A7416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В приложении:</w:t>
      </w:r>
    </w:p>
    <w:p w14:paraId="452FB1FD" w14:textId="0E2FA7DA" w:rsidR="00E33520" w:rsidRDefault="00EA01FB" w:rsidP="00EA01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3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наименовании слова «</w:t>
      </w:r>
      <w:r w:rsidRPr="00EA01F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мероприятий по капитальному ремонту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1F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организаций культурно-досугового типа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Pr="00EA01F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1FB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ремонта муниципальных учреждений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1FB">
        <w:rPr>
          <w:rFonts w:ascii="Times New Roman" w:hAnsi="Times New Roman" w:cs="Times New Roman"/>
          <w:color w:val="000000" w:themeColor="text1"/>
          <w:sz w:val="28"/>
          <w:szCs w:val="28"/>
        </w:rPr>
        <w:t>и образовательных учреждений в сфере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5470BFE" w14:textId="08B7727A" w:rsidR="00EA01FB" w:rsidRDefault="00EA01FB" w:rsidP="00EA01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в пункте 1 слова «</w:t>
      </w:r>
      <w:r w:rsidRPr="00EA01FB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мероприятий по капитальному ремонту муниципальных организаций культурно-досугового типа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Pr="00EA01FB">
        <w:rPr>
          <w:rFonts w:ascii="Times New Roman" w:hAnsi="Times New Roman" w:cs="Times New Roman"/>
          <w:color w:val="000000" w:themeColor="text1"/>
          <w:sz w:val="28"/>
          <w:szCs w:val="28"/>
        </w:rPr>
        <w:t>на проведение капитального ремонта муниципальных учреждений культуры и образовательных учреждений в сфере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0AF7A2E" w14:textId="125150BD" w:rsidR="00EA01FB" w:rsidRDefault="00E91AFD" w:rsidP="00EA01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пункт 2 изложить в следующей редакции:</w:t>
      </w:r>
    </w:p>
    <w:p w14:paraId="6AFE3556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2. Для целей настоящего Порядка:</w:t>
      </w:r>
    </w:p>
    <w:p w14:paraId="355102E1" w14:textId="2AEC0ADA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под муниципальными учреждениями культуры понимаются организации культурно-досугового типа, осуществляющие деятельность в сфере культуры, направленную на обеспечение прав граждан на участие в культурной жизни, доступ к культурным ценностям и развитие творческого потенциала, в соответствии с принципами государственной политики в области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932E30" w14:textId="6D9A49EB" w:rsid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муниципальными образовательными учреждениями в сфере культуры понимаются образовательные организации дополнительного образования детей со специальным наименованием «детская школа искусств», «детская музыкальная школа», «детская хоровая школа», «детская 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 и профессиональные образовательные организации в сфере культуры и искусств, в том числе являющиеся их структурными и обособленными подразделениями, учредителями которых являются органы местного самоуправления.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312A1C0" w14:textId="58284A5F" w:rsid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в пунктах 3 и 5 слова «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культурно-досугового типа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 культуры и образовательных учреждений в сфере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C6C36EA" w14:textId="79B6A595" w:rsid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в подпункте 3 пункта 6 слова «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культурно-досугового типа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получателем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учреждение культуры и образовательное учреждение в сфере культуры не являются получателями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EFB3AB0" w14:textId="6FDA8FD2" w:rsid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пункт 9 изложить в следующей редакции:</w:t>
      </w:r>
    </w:p>
    <w:p w14:paraId="420509AD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9. Для получения иного межбюджетного трансферта администрация муниципального образования представляет в Министерство следующие документы (далее – заявка):</w:t>
      </w:r>
    </w:p>
    <w:p w14:paraId="565106D1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а) для муниципальных учреждений культуры:</w:t>
      </w:r>
    </w:p>
    <w:p w14:paraId="7D7F5903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на получение иного межбюджетного трансферта, содержащее информацию о размере планируемых затрат, по форме, утверждаемой Министерством и размещенного на официальном сайте Министерства;</w:t>
      </w:r>
    </w:p>
    <w:p w14:paraId="1986C72C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копии сметной документации на капитальный ремонт и положительное заключение государственной экспертизы о достоверности определения сметной стоимости капитального ремонта (если проведение такой экспертизы в соответствии с законодательством Российской Федерации является обязательным);</w:t>
      </w:r>
    </w:p>
    <w:p w14:paraId="629398DB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копия устава муниципальной организации культурно-досугового типа;</w:t>
      </w:r>
    </w:p>
    <w:p w14:paraId="535BFA66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недвижимости, подтверждающая право оперативного управления на здание муниципальной организации культурно-досугового типа, в котором планируется проведение капитального ремонта;</w:t>
      </w:r>
    </w:p>
    <w:p w14:paraId="0AA20A07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фотоматериалы, отражающие общее и техническое состояние объекта, на котором планируется проведение капитального ремонта.</w:t>
      </w:r>
    </w:p>
    <w:p w14:paraId="05676266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б) для муниципальными образовательными учреждениями в сфере культуры:</w:t>
      </w:r>
    </w:p>
    <w:p w14:paraId="6A368AD7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сметной документации на капитальный ремонт и положительное заключение государственной экспертизы о достоверности определения сметной стоимости капитального ремонта (если проведение такой экспертизы в соответствии с законодательством Российской Федерации является 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обязательным);</w:t>
      </w:r>
    </w:p>
    <w:p w14:paraId="49794541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копия устава муниципальной организации дополнительного образования в сфере культуры;</w:t>
      </w:r>
    </w:p>
    <w:p w14:paraId="4C629EB6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наличие у муниципальной организации дополнительного образования в сфере культуры лицензии на осуществление соответствующей образовательной деятельности;</w:t>
      </w:r>
    </w:p>
    <w:p w14:paraId="7E6F8C9F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недвижимости, подтверждающая право оперативного управления на здание муниципальной организации дополнительного образования в сфере культуры, в котором планируется проведение капитального ремонта;</w:t>
      </w:r>
    </w:p>
    <w:p w14:paraId="1872AE2B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фотоматериалы, отражающие общее и техническое состояние объекта, на котором планируется проведение капитального ремонта.</w:t>
      </w:r>
    </w:p>
    <w:p w14:paraId="1E93890C" w14:textId="63454A89" w:rsid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Заявка рассматривается Министерством в течение 15 рабочих дней.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2863466" w14:textId="57B5CF4B" w:rsidR="00EA01FB" w:rsidRDefault="00E91AFD" w:rsidP="00EA01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 пункт 13 изложить в следующей редакции:</w:t>
      </w:r>
    </w:p>
    <w:p w14:paraId="0D5C2BB8" w14:textId="1F781B31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13. Результатами использования иных межбюджетных трансфертов являются:</w:t>
      </w:r>
    </w:p>
    <w:p w14:paraId="2405F0DC" w14:textId="77777777" w:rsidR="00E91AFD" w:rsidRP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а) количество зданий муниципальных организаций культурно-досугового типа, в которых проведен капитальный ремонт;</w:t>
      </w:r>
    </w:p>
    <w:p w14:paraId="74DE436A" w14:textId="76B3E78E" w:rsidR="00E91AFD" w:rsidRDefault="00E91AFD" w:rsidP="00E91A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AFD">
        <w:rPr>
          <w:rFonts w:ascii="Times New Roman" w:hAnsi="Times New Roman" w:cs="Times New Roman"/>
          <w:color w:val="000000" w:themeColor="text1"/>
          <w:sz w:val="28"/>
          <w:szCs w:val="28"/>
        </w:rPr>
        <w:t>б) количество зданий муниципальных организаций дополнительного образования в сфере культуры, в которых проведен капитальный ремонт.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1A705D4" w14:textId="77777777" w:rsidR="00303191" w:rsidRPr="005078E1" w:rsidRDefault="00303191" w:rsidP="00A7416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1F9A19" w14:textId="1E209C2D" w:rsidR="00ED739E" w:rsidRDefault="00ED739E" w:rsidP="00A7416F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14:paraId="64142E15" w14:textId="7CA6A759" w:rsidR="00A7416F" w:rsidRDefault="00A7416F" w:rsidP="00A7416F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6EFADE" w14:textId="1492C8CF" w:rsidR="001F4A63" w:rsidRDefault="001F4A6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2747A2B" w14:textId="77777777" w:rsidR="001F4A63" w:rsidRPr="001F4A63" w:rsidRDefault="001F4A63" w:rsidP="001F4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97FC9E4" w14:textId="77777777" w:rsidR="001F4A63" w:rsidRPr="001F4A63" w:rsidRDefault="001F4A63" w:rsidP="001F4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«</w:t>
      </w:r>
      <w:r w:rsidRPr="001F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 Республики Дагестан от 20 июня 2025 года № 212</w:t>
      </w: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6711CDA" w14:textId="77777777" w:rsidR="001F4A63" w:rsidRPr="001F4A63" w:rsidRDefault="001F4A63" w:rsidP="001F4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bookmarkStart w:id="2" w:name="BM1"/>
      <w:bookmarkStart w:id="3" w:name="BM2"/>
      <w:bookmarkEnd w:id="2"/>
      <w:bookmarkEnd w:id="3"/>
    </w:p>
    <w:p w14:paraId="2C6C95C3" w14:textId="77777777" w:rsidR="001F4A63" w:rsidRPr="001F4A63" w:rsidRDefault="001F4A63" w:rsidP="001F4A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Республики Дагестан </w:t>
      </w:r>
      <w:r w:rsidRPr="001F4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внесении изменений в постановление Правительства Республики Дагестан от 20 июня 2025 года № 212</w:t>
      </w:r>
      <w:r w:rsidRPr="001F4A63">
        <w:rPr>
          <w:rFonts w:ascii="Times New Roman" w:hAnsi="Times New Roman" w:cs="Times New Roman"/>
          <w:sz w:val="28"/>
          <w:szCs w:val="28"/>
        </w:rPr>
        <w:t>», (далее – проект) разработан в соответствии со статьей 139.1 Бюджетного кодекса Российской Федерации и в целях реализации Закона Республики Дагестан от 26 декабря 2025 года № 107 «О республиканском бюджете Республики Дагестан на 2026 год и на плановый период 2027 и 2028 годов», в рамках которого осуществляется выделение средств республиканского бюджета Республики Дагестан на реализацию мероприятий по капитальному ремонту муниципальных учреждений культуры и образовательных учреждений в сфере культуры.</w:t>
      </w:r>
    </w:p>
    <w:p w14:paraId="5CBA2704" w14:textId="77777777" w:rsidR="001F4A63" w:rsidRPr="001F4A63" w:rsidRDefault="001F4A63" w:rsidP="001F4A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14:paraId="6C77A1BD" w14:textId="77777777" w:rsidR="001F4A63" w:rsidRPr="001F4A63" w:rsidRDefault="001F4A63" w:rsidP="001F4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t>Финансово-экономическое обоснование</w:t>
      </w: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к проекту постановления Правительства Республики Дагестан </w:t>
      </w: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«</w:t>
      </w:r>
      <w:r w:rsidRPr="001F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 Республики Дагестан от 20 июня 2025 года № 212</w:t>
      </w: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484AEF8" w14:textId="77777777" w:rsidR="001F4A63" w:rsidRPr="001F4A63" w:rsidRDefault="001F4A63" w:rsidP="001F4A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14:paraId="31393BBB" w14:textId="77777777" w:rsidR="001F4A63" w:rsidRPr="001F4A63" w:rsidRDefault="001F4A63" w:rsidP="001F4A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A63">
        <w:rPr>
          <w:rFonts w:ascii="Times New Roman" w:hAnsi="Times New Roman" w:cs="Times New Roman"/>
          <w:sz w:val="28"/>
          <w:szCs w:val="28"/>
        </w:rPr>
        <w:t>Принятие проекта постановления Правительства Республики Дагестан «</w:t>
      </w:r>
      <w:r w:rsidRPr="001F4A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Республики Дагестан от 20 июня 2025 года № 212</w:t>
      </w:r>
      <w:r w:rsidRPr="001F4A63">
        <w:rPr>
          <w:rFonts w:ascii="Times New Roman" w:hAnsi="Times New Roman" w:cs="Times New Roman"/>
          <w:sz w:val="28"/>
          <w:szCs w:val="28"/>
        </w:rPr>
        <w:t>» не повлечет дополнительные расходы республиканского бюджета Республики Дагестан, так как средства на реализацию мероприятия настоящего проекта в 2026 году предусмотрены Законом Республики Дагестан от 26.12.2025 г. № 107 «О республиканском бюджете Республики Дагестан на 2026 год и на плановый период 2027 и 2028 годов»</w:t>
      </w:r>
    </w:p>
    <w:p w14:paraId="7BB55464" w14:textId="77777777" w:rsidR="001F4A63" w:rsidRPr="001F4A63" w:rsidRDefault="001F4A63" w:rsidP="001F4A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7369E6" w14:textId="77777777" w:rsidR="001F4A63" w:rsidRPr="001F4A63" w:rsidRDefault="001F4A63" w:rsidP="001F4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t>Перечень нормативных правовых актов Республики Дагестан, подлежащих признанию утратившими силу, изменению, дополнению или принятию в связи с принятием проекта постановления Правительства Республики Дагестан «О внесении изменений в постановление Правительства Республики Дагестан от 20 июня 2025 года № 212»</w:t>
      </w:r>
    </w:p>
    <w:p w14:paraId="44B29A36" w14:textId="77777777" w:rsidR="001F4A63" w:rsidRPr="001F4A63" w:rsidRDefault="001F4A63" w:rsidP="001F4A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D2D4A0" w14:textId="77777777" w:rsidR="001F4A63" w:rsidRPr="001F4A63" w:rsidRDefault="001F4A63" w:rsidP="001F4A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A63">
        <w:rPr>
          <w:rFonts w:ascii="Times New Roman" w:eastAsia="Times New Roman" w:hAnsi="Times New Roman" w:cs="Times New Roman"/>
          <w:sz w:val="28"/>
          <w:szCs w:val="28"/>
        </w:rPr>
        <w:t>Принятие проекта п</w:t>
      </w:r>
      <w:r w:rsidRPr="001F4A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Республики Дагестан «О внесении изменений в постановление Правительства Республики Дагестан от 20 июня 2025 года № 212»</w:t>
      </w:r>
      <w:r w:rsidRPr="001F4A63">
        <w:rPr>
          <w:rFonts w:ascii="Times New Roman" w:eastAsia="Times New Roman" w:hAnsi="Times New Roman" w:cs="Times New Roman"/>
          <w:sz w:val="28"/>
        </w:rPr>
        <w:t xml:space="preserve"> не повлечет необходимости внесения изменений, </w:t>
      </w:r>
      <w:r w:rsidRPr="001F4A63">
        <w:rPr>
          <w:rFonts w:ascii="Times New Roman" w:eastAsia="Times New Roman" w:hAnsi="Times New Roman" w:cs="Times New Roman"/>
          <w:sz w:val="28"/>
        </w:rPr>
        <w:lastRenderedPageBreak/>
        <w:t>отмены или признания утратившим силу нормативно-правовых актов Республики Дагестан.</w:t>
      </w:r>
    </w:p>
    <w:p w14:paraId="3D33AAC8" w14:textId="77777777" w:rsidR="001F4A63" w:rsidRPr="001F4A63" w:rsidRDefault="001F4A63" w:rsidP="001F4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B9E64" w14:textId="77777777" w:rsidR="001F4A63" w:rsidRPr="001F4A63" w:rsidRDefault="001F4A63" w:rsidP="001F4A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t xml:space="preserve">Мониторинг </w:t>
      </w:r>
      <w:r w:rsidRPr="001F4A6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состояния нормативной правовой базы Республики Дагестан </w:t>
      </w:r>
    </w:p>
    <w:p w14:paraId="5E680CBC" w14:textId="77777777" w:rsidR="001F4A63" w:rsidRPr="001F4A63" w:rsidRDefault="001F4A63" w:rsidP="001F4A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D8128" w14:textId="77777777" w:rsidR="001F4A63" w:rsidRPr="001F4A63" w:rsidRDefault="001F4A63" w:rsidP="001F4A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A63">
        <w:rPr>
          <w:rFonts w:ascii="Times New Roman" w:eastAsia="Times New Roman" w:hAnsi="Times New Roman" w:cs="Times New Roman"/>
          <w:sz w:val="28"/>
          <w:szCs w:val="28"/>
        </w:rPr>
        <w:t>В Республике Дагестан также имеются аналогичные нормативно-правовые акты (Постановление Правительства РД от 16.05.2022 г. № 126, Постановление Правительства РД от 28.06.2022 г. № 193, Постановление Правительства РД от 01.12.2021 г. № 328 и др.</w:t>
      </w:r>
    </w:p>
    <w:sectPr w:rsidR="001F4A63" w:rsidRPr="001F4A63" w:rsidSect="001F4A63">
      <w:headerReference w:type="default" r:id="rId7"/>
      <w:headerReference w:type="first" r:id="rId8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B751" w14:textId="77777777" w:rsidR="003F4739" w:rsidRDefault="003F4739" w:rsidP="00ED739E">
      <w:pPr>
        <w:spacing w:after="0" w:line="240" w:lineRule="auto"/>
      </w:pPr>
      <w:r>
        <w:separator/>
      </w:r>
    </w:p>
  </w:endnote>
  <w:endnote w:type="continuationSeparator" w:id="0">
    <w:p w14:paraId="4441D450" w14:textId="77777777" w:rsidR="003F4739" w:rsidRDefault="003F4739" w:rsidP="00ED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4D00A" w14:textId="77777777" w:rsidR="003F4739" w:rsidRDefault="003F4739" w:rsidP="00ED739E">
      <w:pPr>
        <w:spacing w:after="0" w:line="240" w:lineRule="auto"/>
      </w:pPr>
      <w:r>
        <w:separator/>
      </w:r>
    </w:p>
  </w:footnote>
  <w:footnote w:type="continuationSeparator" w:id="0">
    <w:p w14:paraId="338F5316" w14:textId="77777777" w:rsidR="003F4739" w:rsidRDefault="003F4739" w:rsidP="00ED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198199"/>
      <w:docPartObj>
        <w:docPartGallery w:val="Page Numbers (Top of Page)"/>
        <w:docPartUnique/>
      </w:docPartObj>
    </w:sdtPr>
    <w:sdtEndPr/>
    <w:sdtContent>
      <w:p w14:paraId="66AA2A90" w14:textId="1521DD78" w:rsidR="00ED739E" w:rsidRDefault="00ED73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A63">
          <w:rPr>
            <w:noProof/>
          </w:rPr>
          <w:t>6</w:t>
        </w:r>
        <w:r>
          <w:fldChar w:fldCharType="end"/>
        </w:r>
      </w:p>
    </w:sdtContent>
  </w:sdt>
  <w:p w14:paraId="35A8303F" w14:textId="77777777" w:rsidR="00ED739E" w:rsidRDefault="00ED73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61F4" w14:textId="6495B9C1" w:rsidR="001F4A63" w:rsidRDefault="001F4A63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64"/>
    <w:rsid w:val="0002177C"/>
    <w:rsid w:val="00053509"/>
    <w:rsid w:val="000763FA"/>
    <w:rsid w:val="000804BB"/>
    <w:rsid w:val="001D0453"/>
    <w:rsid w:val="001E05A8"/>
    <w:rsid w:val="001F4A63"/>
    <w:rsid w:val="00221D21"/>
    <w:rsid w:val="00271D75"/>
    <w:rsid w:val="002A63A0"/>
    <w:rsid w:val="002F40BE"/>
    <w:rsid w:val="00303191"/>
    <w:rsid w:val="00310E7C"/>
    <w:rsid w:val="00397AC3"/>
    <w:rsid w:val="003B4419"/>
    <w:rsid w:val="003F4739"/>
    <w:rsid w:val="00475AB2"/>
    <w:rsid w:val="00506A60"/>
    <w:rsid w:val="005078E1"/>
    <w:rsid w:val="0050797F"/>
    <w:rsid w:val="0059645A"/>
    <w:rsid w:val="005B4688"/>
    <w:rsid w:val="005E0AAE"/>
    <w:rsid w:val="005E3C6A"/>
    <w:rsid w:val="005E74F8"/>
    <w:rsid w:val="0076600F"/>
    <w:rsid w:val="007E3C2C"/>
    <w:rsid w:val="007F359D"/>
    <w:rsid w:val="008747CC"/>
    <w:rsid w:val="008945ED"/>
    <w:rsid w:val="008D2E2F"/>
    <w:rsid w:val="00924B39"/>
    <w:rsid w:val="00977664"/>
    <w:rsid w:val="009934E4"/>
    <w:rsid w:val="009C4BAB"/>
    <w:rsid w:val="00A713B7"/>
    <w:rsid w:val="00A7416F"/>
    <w:rsid w:val="00A93BBA"/>
    <w:rsid w:val="00B11F6D"/>
    <w:rsid w:val="00B43F2B"/>
    <w:rsid w:val="00BA23B2"/>
    <w:rsid w:val="00BF696A"/>
    <w:rsid w:val="00D95048"/>
    <w:rsid w:val="00E01054"/>
    <w:rsid w:val="00E33520"/>
    <w:rsid w:val="00E87BEC"/>
    <w:rsid w:val="00E91AFD"/>
    <w:rsid w:val="00EA01FB"/>
    <w:rsid w:val="00ED739E"/>
    <w:rsid w:val="00F0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5BFB"/>
  <w15:chartTrackingRefBased/>
  <w15:docId w15:val="{94D55CD3-D99F-4B5A-A6DD-E77E3A45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7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76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39E"/>
  </w:style>
  <w:style w:type="paragraph" w:styleId="a5">
    <w:name w:val="footer"/>
    <w:basedOn w:val="a"/>
    <w:link w:val="a6"/>
    <w:uiPriority w:val="99"/>
    <w:unhideWhenUsed/>
    <w:rsid w:val="00ED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739E"/>
  </w:style>
  <w:style w:type="table" w:styleId="a7">
    <w:name w:val="Table Grid"/>
    <w:basedOn w:val="a1"/>
    <w:uiPriority w:val="39"/>
    <w:rsid w:val="001F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1F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5892E-615E-47E5-AF73-324F56A4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Ruslan</cp:lastModifiedBy>
  <cp:revision>4</cp:revision>
  <cp:lastPrinted>2026-04-15T13:47:00Z</cp:lastPrinted>
  <dcterms:created xsi:type="dcterms:W3CDTF">2026-04-25T14:52:00Z</dcterms:created>
  <dcterms:modified xsi:type="dcterms:W3CDTF">2026-04-27T08:02:00Z</dcterms:modified>
</cp:coreProperties>
</file>