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50" w:rsidRDefault="00833A50" w:rsidP="00833A50">
      <w:pPr>
        <w:pStyle w:val="a4"/>
        <w:spacing w:after="0"/>
        <w:ind w:firstLine="567"/>
        <w:jc w:val="center"/>
        <w:rPr>
          <w:rFonts w:cs="Times New Roman"/>
          <w:b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ИНСТРУКЦИИ ПО СОСТАВЛЕНИЮ БЮДЖЕТА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</w:rPr>
      </w:pP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Бюджет должен быть представлен отдельным документом, согласно формату, данному в </w:t>
      </w:r>
      <w:r w:rsidRPr="000A132F">
        <w:rPr>
          <w:rFonts w:cs="Times New Roman"/>
          <w:b/>
          <w:bCs/>
          <w:color w:val="000000" w:themeColor="text1"/>
        </w:rPr>
        <w:t xml:space="preserve">приложении 3, </w:t>
      </w:r>
      <w:r w:rsidRPr="000A132F">
        <w:rPr>
          <w:rFonts w:cs="Times New Roman"/>
          <w:color w:val="000000" w:themeColor="text1"/>
        </w:rPr>
        <w:t xml:space="preserve">где представлен образец бюджета.  Бюджет должен быть составлен, используя программное обеспечение MS </w:t>
      </w:r>
      <w:proofErr w:type="spellStart"/>
      <w:r w:rsidRPr="000A132F">
        <w:rPr>
          <w:rFonts w:cs="Times New Roman"/>
          <w:color w:val="000000" w:themeColor="text1"/>
        </w:rPr>
        <w:t>Excel</w:t>
      </w:r>
      <w:proofErr w:type="spellEnd"/>
      <w:r w:rsidRPr="000A132F">
        <w:rPr>
          <w:rFonts w:cs="Times New Roman"/>
          <w:color w:val="000000" w:themeColor="text1"/>
        </w:rPr>
        <w:t>. Бюджет соискателя гранта не должен быть идентичным представленному примеру, а должен соответствовать целям проекта, однако составлен с приведенным уровнем детальности.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Соискатель обязан предоставить следующие сведения: </w:t>
      </w:r>
    </w:p>
    <w:p w:rsidR="00833A50" w:rsidRPr="000A132F" w:rsidRDefault="00833A50" w:rsidP="00833A50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стоимость проекта, в том числе: запрашиваемая сумма; </w:t>
      </w:r>
    </w:p>
    <w:p w:rsidR="00833A50" w:rsidRPr="000A132F" w:rsidRDefault="00833A50" w:rsidP="00833A50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Все статьи бюджета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лжны быть подробно расшифрованы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обоснованы в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Пояснении к бюджету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целями и задачами проекта (если проект предполагает несколько видов деятельности (мероприятий или этапов), расходы могут быть сгруппированы по каждому виду деятельности или этапу и расписаны по основным статьям расходов);</w:t>
      </w:r>
    </w:p>
    <w:p w:rsidR="00833A50" w:rsidRPr="000A132F" w:rsidRDefault="00833A50" w:rsidP="00833A50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указанные в бюджете суммы расходов должны включать определенные законодательством ассоциированные с ними налоги и отчисления. </w:t>
      </w:r>
    </w:p>
    <w:p w:rsidR="00833A50" w:rsidRPr="000A132F" w:rsidRDefault="00833A50" w:rsidP="00833A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A50" w:rsidRPr="000A132F" w:rsidRDefault="00833A50" w:rsidP="00833A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Грантов предполагает оплату только прямых расходов, т.е., непосредственно связанных с реализацией проекта, как, например, расходы по заработной плате участников проекта, средства связи, командировки в пределах Российской Федерации, издание и тиражирование материалов, приобретение оборудования и расходных материалов, банковские комиссионные и др.</w:t>
      </w:r>
    </w:p>
    <w:p w:rsidR="00833A50" w:rsidRPr="000A132F" w:rsidRDefault="00833A50" w:rsidP="00833A5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Небольшая сумма может быть выделена на приобретение офисного оборудования только в том случае, если соискатель (или организация) сможет привести весомые доводы, что без данного оборудования невозможно успешное выполнение проекта.</w:t>
      </w:r>
    </w:p>
    <w:p w:rsidR="00833A50" w:rsidRDefault="00833A50" w:rsidP="00833A50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</w:p>
    <w:p w:rsidR="00833A50" w:rsidRDefault="00833A50" w:rsidP="00833A50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  <w:r w:rsidRPr="000A132F">
        <w:rPr>
          <w:rFonts w:cs="Times New Roman"/>
          <w:b/>
          <w:color w:val="000000" w:themeColor="text1"/>
          <w:u w:val="single"/>
        </w:rPr>
        <w:t>Категории расходов: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Средства гранта могут быть использованы на следующие категории расходов: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b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Компенсация труда (зарплаты и гонорары) </w:t>
      </w:r>
      <w:r w:rsidRPr="000A132F">
        <w:rPr>
          <w:rFonts w:cs="Times New Roman"/>
          <w:bCs/>
          <w:color w:val="000000" w:themeColor="text1"/>
        </w:rPr>
        <w:t xml:space="preserve">исполнителей проекта.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bCs/>
          <w:color w:val="000000" w:themeColor="text1"/>
        </w:rPr>
      </w:pPr>
      <w:r w:rsidRPr="000A132F">
        <w:rPr>
          <w:rFonts w:cs="Times New Roman"/>
          <w:bCs/>
          <w:color w:val="000000" w:themeColor="text1"/>
        </w:rPr>
        <w:t xml:space="preserve">Любые налоги или социальные выплаты, ассоциированные и требуемые по федеральным или республиканским законам, должны быть даны отдельной строкой.  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  <w:u w:val="single"/>
        </w:rPr>
      </w:pPr>
      <w:r w:rsidRPr="000A132F">
        <w:rPr>
          <w:rFonts w:cs="Times New Roman"/>
          <w:color w:val="000000" w:themeColor="text1"/>
          <w:u w:val="single"/>
        </w:rPr>
        <w:t>Примечание: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i/>
          <w:iCs/>
          <w:color w:val="000000" w:themeColor="text1"/>
        </w:rPr>
      </w:pPr>
      <w:r w:rsidRPr="000A132F">
        <w:rPr>
          <w:rFonts w:cs="Times New Roman"/>
          <w:i/>
          <w:iCs/>
          <w:color w:val="000000" w:themeColor="text1"/>
        </w:rPr>
        <w:t xml:space="preserve"> В разделе бюджета "заработная плата/компенсация" (в таблице) для каждого участника проекта должен быть указан процент занятости по проекту.  Для участников, имеющих основное место работы, процент занятости не должен превышать 50%. Необходимо также указать имена основных исполнителей проекта (как штатный персонал, так и ведущие консультанты).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Копирование, печать и издание материалов</w:t>
      </w:r>
      <w:r w:rsidRPr="000A132F">
        <w:rPr>
          <w:rFonts w:cs="Times New Roman"/>
          <w:color w:val="000000" w:themeColor="text1"/>
        </w:rPr>
        <w:t xml:space="preserve">. Соискатель должен предоставить расчетную стоимость копирования, включая расчетное количество копий и примерную расчетную стоимость копирования. Если проект включает </w:t>
      </w:r>
      <w:r w:rsidRPr="000A132F">
        <w:rPr>
          <w:rFonts w:cs="Times New Roman"/>
          <w:b/>
          <w:color w:val="000000" w:themeColor="text1"/>
        </w:rPr>
        <w:t>издание печатных материалов</w:t>
      </w:r>
      <w:r w:rsidRPr="000A132F">
        <w:rPr>
          <w:rFonts w:cs="Times New Roman"/>
          <w:color w:val="000000" w:themeColor="text1"/>
        </w:rPr>
        <w:t>, необходимо предс</w:t>
      </w:r>
      <w:r>
        <w:rPr>
          <w:rFonts w:cs="Times New Roman"/>
          <w:color w:val="000000" w:themeColor="text1"/>
        </w:rPr>
        <w:t xml:space="preserve">тавить их примерное содержание, </w:t>
      </w:r>
      <w:r w:rsidRPr="000A132F">
        <w:rPr>
          <w:rFonts w:cs="Times New Roman"/>
          <w:color w:val="000000" w:themeColor="text1"/>
        </w:rPr>
        <w:t>объем, тираж и, при возможности, оригинал-макет, а также план распространения (рассылки) материалов.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Почтовые и иные коммуникационные расходы. </w:t>
      </w:r>
      <w:r w:rsidRPr="000A132F">
        <w:rPr>
          <w:rFonts w:cs="Times New Roman"/>
          <w:color w:val="000000" w:themeColor="text1"/>
        </w:rPr>
        <w:t>Необходимо показать расчет по месяцам и объему пересылки</w:t>
      </w:r>
      <w:r w:rsidRPr="000A132F">
        <w:rPr>
          <w:rFonts w:cs="Times New Roman"/>
          <w:b/>
          <w:color w:val="000000" w:themeColor="text1"/>
        </w:rPr>
        <w:t xml:space="preserve"> </w:t>
      </w:r>
      <w:r w:rsidRPr="000A132F">
        <w:rPr>
          <w:rFonts w:cs="Times New Roman"/>
          <w:color w:val="000000" w:themeColor="text1"/>
        </w:rPr>
        <w:t>(телефон, факс, Интернет, почта).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Канцелярские и расходные материалы</w:t>
      </w:r>
      <w:r w:rsidRPr="000A132F">
        <w:rPr>
          <w:rFonts w:cs="Times New Roman"/>
          <w:color w:val="000000" w:themeColor="text1"/>
        </w:rPr>
        <w:t xml:space="preserve"> (ручки, бумага, дискеты, картриджи и т.п.). Необходимо указать расчетную сумму затрат на период выполнение проекта.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i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Проведение конференций и семинаров</w:t>
      </w:r>
      <w:r w:rsidRPr="000A132F">
        <w:rPr>
          <w:rFonts w:cs="Times New Roman"/>
          <w:i/>
          <w:color w:val="000000" w:themeColor="text1"/>
        </w:rPr>
        <w:t xml:space="preserve">. </w:t>
      </w:r>
      <w:r w:rsidRPr="000A132F">
        <w:rPr>
          <w:rFonts w:cs="Times New Roman"/>
          <w:iCs/>
          <w:color w:val="000000" w:themeColor="text1"/>
        </w:rPr>
        <w:t>Если проект включает семинары, тренинги, конференции или общественные собрания, соискатель должен предоставить график проведения мероприятий, механизм отбора участников и расчетную смету (включая такие статьи расходов, как, например, аренда помещения и оборудования, подготовка и размножение раздаточных материалов и др.). Указать планируемое количество участников и продолжительность мероприятия.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lastRenderedPageBreak/>
        <w:t xml:space="preserve">Приобретение литературы. </w:t>
      </w:r>
      <w:r w:rsidRPr="000A132F">
        <w:rPr>
          <w:rFonts w:cs="Times New Roman"/>
          <w:color w:val="000000" w:themeColor="text1"/>
        </w:rPr>
        <w:t>Необходимо предоставить список и обоснование приобретаемой литературы, материалов, документов, а также расчетную стоимость.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Аренда офисного помещения. </w:t>
      </w:r>
      <w:r w:rsidRPr="000A132F">
        <w:rPr>
          <w:rFonts w:cs="Times New Roman"/>
          <w:color w:val="000000" w:themeColor="text1"/>
        </w:rPr>
        <w:t xml:space="preserve">Средства гранта могут быть использованы для частичной оплаты временной аренды офисного помещения для целей проекта, если существующее офисное помещение организации не позволяет выполнить задачи проекта. Соискатель должен обосновать, почему имеющееся в ее распоряжении помещение является недостаточным. 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В случае, если соискатель арендует офисное помещение, то в бюджет проекта могут быть частично включены расходы за аренду помещения, задействованного в   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реализации проекта, исходя из процента его использования под нужды проекта. В этом случае в бюджете необходимо предоставить обоснование данной суммы.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Стандартное офисное оборудование</w:t>
      </w:r>
      <w:r w:rsidRPr="000A132F">
        <w:rPr>
          <w:rFonts w:cs="Times New Roman"/>
          <w:color w:val="000000" w:themeColor="text1"/>
        </w:rPr>
        <w:t xml:space="preserve">. Если соискатель запрашивает средства на приобретение или аренду офисного оборудования, необходимо предоставить детальное описание оборудования и обоснование того, каким образом оборудование будет использовано для выполнения проекта.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Транспортные, командировочные расходы. </w:t>
      </w:r>
      <w:r w:rsidRPr="000A132F">
        <w:rPr>
          <w:rFonts w:cs="Times New Roman"/>
          <w:color w:val="000000" w:themeColor="text1"/>
        </w:rPr>
        <w:t xml:space="preserve">Необходимо обосновать необходимость командировок для достижения целей проекта, а также предоставить конкретную информацию о командировках, кто будет командирован, цели командировки и расчетные затраты (транспорт, проживание, суточные) для каждого командированного. </w:t>
      </w:r>
    </w:p>
    <w:p w:rsidR="00833A50" w:rsidRPr="000A132F" w:rsidRDefault="00833A50" w:rsidP="00833A50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i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Иные прямые расходы.</w:t>
      </w:r>
      <w:r w:rsidRPr="000A132F">
        <w:rPr>
          <w:rFonts w:cs="Times New Roman"/>
          <w:i/>
          <w:color w:val="000000" w:themeColor="text1"/>
        </w:rPr>
        <w:t xml:space="preserve"> </w:t>
      </w:r>
      <w:r w:rsidRPr="000A132F">
        <w:rPr>
          <w:rFonts w:cs="Times New Roman"/>
          <w:iCs/>
          <w:color w:val="000000" w:themeColor="text1"/>
        </w:rPr>
        <w:t>Банковские комиссионные,</w:t>
      </w:r>
      <w:r>
        <w:rPr>
          <w:rFonts w:cs="Times New Roman"/>
          <w:iCs/>
          <w:color w:val="000000" w:themeColor="text1"/>
        </w:rPr>
        <w:t xml:space="preserve"> </w:t>
      </w:r>
      <w:r w:rsidRPr="000A132F">
        <w:rPr>
          <w:rFonts w:cs="Times New Roman"/>
          <w:iCs/>
          <w:color w:val="000000" w:themeColor="text1"/>
        </w:rPr>
        <w:t>транспортные расходы (не связанные с командировкой) и любые другие расходы, не предусмотренные перечисленными выше категориями.</w:t>
      </w:r>
    </w:p>
    <w:p w:rsidR="00833A50" w:rsidRPr="000A132F" w:rsidRDefault="00833A50" w:rsidP="00833A50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Бюджет проекта должен быть подразделен </w:t>
      </w:r>
      <w:r w:rsidRPr="000A132F">
        <w:rPr>
          <w:rFonts w:cs="Times New Roman"/>
          <w:color w:val="000000" w:themeColor="text1"/>
          <w:u w:val="single"/>
        </w:rPr>
        <w:t>согласно перечисленным выше категориям</w:t>
      </w:r>
      <w:r w:rsidRPr="000A132F">
        <w:rPr>
          <w:rFonts w:cs="Times New Roman"/>
          <w:color w:val="000000" w:themeColor="text1"/>
        </w:rPr>
        <w:t xml:space="preserve">. Категории, по которым организация не предполагает иметь расходы, указывать в бюджете не нужно.  </w:t>
      </w:r>
    </w:p>
    <w:p w:rsidR="00833A50" w:rsidRPr="000A132F" w:rsidRDefault="00833A50" w:rsidP="00833A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A50" w:rsidRDefault="00833A50" w:rsidP="00833A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ОГРАНИЧЕНИЯ В ИСПОЛЬЗОВАНИИ ЦЕЛЕВЫХ СРЕДСТВ:</w:t>
      </w:r>
    </w:p>
    <w:p w:rsidR="00833A50" w:rsidRPr="000A132F" w:rsidRDefault="00833A50" w:rsidP="00833A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A50" w:rsidRPr="000A132F" w:rsidRDefault="00833A50" w:rsidP="00833A50">
      <w:pPr>
        <w:pStyle w:val="1"/>
        <w:ind w:left="0" w:right="0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Средства, предоставленные соискателю гранта в порядке целевого финансирования, не могут использоваться: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оплаты расходов по подготовке заявки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коммерческих проектов, предполагающих </w:t>
      </w:r>
      <w:proofErr w:type="gramStart"/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извлечение</w:t>
      </w:r>
      <w:proofErr w:type="gramEnd"/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прибыли во время выполнения проекта;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прямой гуманитарной помощи отдельным лицам или группам лиц;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ремонт и строительство помещений, покупку недвижимости и другого имущества;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текущих расходов и долгов организации;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научных исследований и разработок;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покрытия расходов, связанных с зарубежными командировками; 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расходов, связанных с избирательными кампаниями;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представительских расходов;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 по приобретению каких-либо разрешений, лицензий, патентов или авторских прав для осуществления деятельности по проекту;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деятельности, не связанной с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ставленным на конкурс проектом и покрытия незапланированных,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несогласованных расходов;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 на рекламу организации</w:t>
      </w:r>
    </w:p>
    <w:p w:rsidR="00833A50" w:rsidRPr="000A132F" w:rsidRDefault="00833A50" w:rsidP="00833A5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конструирования и закупки оборудования иного, чем стандартное офисное оборудование,</w:t>
      </w:r>
    </w:p>
    <w:p w:rsidR="00833A50" w:rsidRPr="000A132F" w:rsidRDefault="00833A50" w:rsidP="00833A50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>для выплаты заработной платы сотрудникам проекта, которые являются государственными служащими или занимают выборные должности в органах местного самоуправления.</w:t>
      </w:r>
    </w:p>
    <w:p w:rsidR="00DB7004" w:rsidRDefault="00DB7004">
      <w:bookmarkStart w:id="0" w:name="_GoBack"/>
      <w:bookmarkEnd w:id="0"/>
    </w:p>
    <w:sectPr w:rsidR="00DB7004" w:rsidSect="000A13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654CAFE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50"/>
    <w:rsid w:val="00833A50"/>
    <w:rsid w:val="00D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421"/>
  <w15:chartTrackingRefBased/>
  <w15:docId w15:val="{9D47617D-5515-42F3-958B-DA778E76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33A5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33A5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заголовок 1"/>
    <w:basedOn w:val="a"/>
    <w:next w:val="a"/>
    <w:rsid w:val="00833A50"/>
    <w:pPr>
      <w:keepNext/>
      <w:widowControl w:val="0"/>
      <w:suppressAutoHyphens/>
      <w:spacing w:after="0" w:line="240" w:lineRule="auto"/>
      <w:ind w:left="-1276" w:right="-1333"/>
    </w:pPr>
    <w:rPr>
      <w:rFonts w:ascii="Arial" w:eastAsia="SimSun" w:hAnsi="Arial" w:cs="Mangal"/>
      <w:b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2021-08-04T14:45:00Z</dcterms:created>
  <dcterms:modified xsi:type="dcterms:W3CDTF">2021-08-04T14:46:00Z</dcterms:modified>
</cp:coreProperties>
</file>