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09.02.2009 N 8-ФЗ</w:t>
              <w:br/>
              <w:t xml:space="preserve">(ред. от 14.07.2022)</w:t>
              <w:br/>
              <w:t xml:space="preserve">"Об обеспечении доступа к информации о деятельности государственных органов и органов местного самоуправления"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03.04.2023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9 февраля 2009 года</w:t>
            </w:r>
          </w:p>
        </w:tc>
        <w:tc>
          <w:tcPr>
            <w:tcW w:w="5103" w:type="dxa"/>
            <w:tcBorders>
              <w:top w:val="nil"/>
              <w:left w:val="nil"/>
              <w:bottom w:val="nil"/>
              <w:right w:val="nil"/>
            </w:tcBorders>
          </w:tcPr>
          <w:p>
            <w:pPr>
              <w:pStyle w:val="0"/>
              <w:jc w:val="right"/>
            </w:pPr>
            <w:r>
              <w:rPr>
                <w:sz w:val="20"/>
              </w:rPr>
              <w:t xml:space="preserve">N 8-ФЗ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ОБЕСПЕЧЕНИИ ДОСТУПА К ИНФОРМАЦИИ</w:t>
      </w:r>
    </w:p>
    <w:p>
      <w:pPr>
        <w:pStyle w:val="2"/>
        <w:jc w:val="center"/>
      </w:pPr>
      <w:r>
        <w:rPr>
          <w:sz w:val="20"/>
        </w:rPr>
        <w:t xml:space="preserve">О ДЕЯТЕЛЬНОСТИ ГОСУДАРСТВЕННЫХ ОРГАНОВ И ОРГАНОВ</w:t>
      </w:r>
    </w:p>
    <w:p>
      <w:pPr>
        <w:pStyle w:val="2"/>
        <w:jc w:val="center"/>
      </w:pPr>
      <w:r>
        <w:rPr>
          <w:sz w:val="20"/>
        </w:rPr>
        <w:t xml:space="preserve">МЕСТНОГО САМОУПРАВЛЕНИЯ</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21 января 2009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28 января 2009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11.07.2011 </w:t>
            </w:r>
            <w:hyperlink w:history="0" r:id="rId7"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07.06.2013 </w:t>
            </w:r>
            <w:hyperlink w:history="0" r:id="rId8"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N 112-ФЗ</w:t>
              </w:r>
            </w:hyperlink>
            <w:r>
              <w:rPr>
                <w:sz w:val="20"/>
                <w:color w:val="392c69"/>
              </w:rPr>
              <w:t xml:space="preserve">, от 21.12.2013 </w:t>
            </w:r>
            <w:hyperlink w:history="0" r:id="rId9" w:tooltip="Федеральный закон от 21.12.2013 N 366-ФЗ &quot;О внесении изменений в статью 14 Федерального закона &quot;Об обеспечении доступа к информации о деятельности судов в Российской Федерации&quot; и статью 13 Федерального закона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N 366-ФЗ</w:t>
              </w:r>
            </w:hyperlink>
            <w:r>
              <w:rPr>
                <w:sz w:val="20"/>
                <w:color w:val="392c69"/>
              </w:rPr>
              <w:t xml:space="preserve">, от 28.12.2013 </w:t>
            </w:r>
            <w:hyperlink w:history="0" r:id="rId1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04.11.2014 </w:t>
            </w:r>
            <w:hyperlink w:history="0" r:id="rId11" w:tooltip="Федеральный закон от 04.11.2014 N 331-ФЗ &quot;О внесении изменения в статью 13 Федерального закона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N 331-ФЗ</w:t>
              </w:r>
            </w:hyperlink>
            <w:r>
              <w:rPr>
                <w:sz w:val="20"/>
                <w:color w:val="392c69"/>
              </w:rPr>
              <w:t xml:space="preserve">, от 01.12.2014 </w:t>
            </w:r>
            <w:hyperlink w:history="0" r:id="rId12"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 от 28.11.2015 </w:t>
            </w:r>
            <w:hyperlink w:history="0" r:id="rId1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09.03.2016 </w:t>
            </w:r>
            <w:hyperlink w:history="0" r:id="rId14" w:tooltip="Федеральный закон от 09.03.2016 N 66-ФЗ (ред. от 21.12.2021)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color w:val="392c69"/>
              </w:rPr>
              <w:t xml:space="preserve">, от 28.12.2017 </w:t>
            </w:r>
            <w:hyperlink w:history="0" r:id="rId15"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N 423-ФЗ</w:t>
              </w:r>
            </w:hyperlink>
            <w:r>
              <w:rPr>
                <w:sz w:val="20"/>
                <w:color w:val="392c69"/>
              </w:rPr>
              <w:t xml:space="preserve">, от 08.12.2020 </w:t>
            </w:r>
            <w:hyperlink w:history="0" r:id="rId16"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30.04.2021 </w:t>
            </w:r>
            <w:hyperlink w:history="0" r:id="rId17"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N 117-ФЗ</w:t>
              </w:r>
            </w:hyperlink>
            <w:r>
              <w:rPr>
                <w:sz w:val="20"/>
                <w:color w:val="392c69"/>
              </w:rPr>
              <w:t xml:space="preserve">, от 14.07.2022 </w:t>
            </w:r>
            <w:hyperlink w:history="0" r:id="rId18"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270-ФЗ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pPr>
        <w:pStyle w:val="0"/>
        <w:spacing w:before="200" w:line-rule="auto"/>
        <w:ind w:firstLine="540"/>
        <w:jc w:val="both"/>
      </w:pPr>
      <w:r>
        <w:rPr>
          <w:sz w:val="20"/>
        </w:rPr>
        <w:t xml:space="preserve">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pPr>
        <w:pStyle w:val="0"/>
        <w:spacing w:before="200" w:line-rule="auto"/>
        <w:ind w:firstLine="540"/>
        <w:jc w:val="both"/>
      </w:pPr>
      <w:r>
        <w:rPr>
          <w:sz w:val="20"/>
        </w:rP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pPr>
        <w:pStyle w:val="0"/>
        <w:spacing w:before="200" w:line-rule="auto"/>
        <w:ind w:firstLine="540"/>
        <w:jc w:val="both"/>
      </w:pPr>
      <w:r>
        <w:rPr>
          <w:sz w:val="20"/>
        </w:rPr>
        <w:t xml:space="preserve">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pPr>
        <w:pStyle w:val="0"/>
        <w:spacing w:before="200" w:line-rule="auto"/>
        <w:ind w:firstLine="540"/>
        <w:jc w:val="both"/>
      </w:pPr>
      <w:r>
        <w:rPr>
          <w:sz w:val="20"/>
        </w:rPr>
        <w:t xml:space="preserve">5)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органа местного самоуправления или подведомственной организации, электронный адрес которого в сети "Интернет" включает доменное имя, права на которое принадлежат государственному органу, органу местного самоуправления или подведомственной организации;</w:t>
      </w:r>
    </w:p>
    <w:p>
      <w:pPr>
        <w:pStyle w:val="0"/>
        <w:jc w:val="both"/>
      </w:pPr>
      <w:r>
        <w:rPr>
          <w:sz w:val="20"/>
        </w:rPr>
        <w:t xml:space="preserve">(п. 5 в ред. Федерального </w:t>
      </w:r>
      <w:hyperlink w:history="0" r:id="rId19"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spacing w:before="200" w:line-rule="auto"/>
        <w:ind w:firstLine="540"/>
        <w:jc w:val="both"/>
      </w:pPr>
      <w:r>
        <w:rPr>
          <w:sz w:val="20"/>
        </w:rPr>
        <w:t xml:space="preserve">6)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w:t>
      </w:r>
      <w:hyperlink w:history="0" r:id="rId20"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статьей 10.6</w:t>
        </w:r>
      </w:hyperlink>
      <w:r>
        <w:rPr>
          <w:sz w:val="20"/>
        </w:rPr>
        <w:t xml:space="preserve"> Федерального закона от 27 июля 2006 года N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w:t>
      </w:r>
    </w:p>
    <w:p>
      <w:pPr>
        <w:pStyle w:val="0"/>
        <w:jc w:val="both"/>
      </w:pPr>
      <w:r>
        <w:rPr>
          <w:sz w:val="20"/>
        </w:rPr>
        <w:t xml:space="preserve">(п. 6 введен Федеральным </w:t>
      </w:r>
      <w:hyperlink w:history="0" r:id="rId21"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14.07.2022 N 270-ФЗ)</w:t>
      </w:r>
    </w:p>
    <w:p>
      <w:pPr>
        <w:pStyle w:val="0"/>
        <w:ind w:firstLine="540"/>
        <w:jc w:val="both"/>
      </w:pPr>
      <w:r>
        <w:rPr>
          <w:sz w:val="20"/>
        </w:rPr>
      </w:r>
    </w:p>
    <w:p>
      <w:pPr>
        <w:pStyle w:val="2"/>
        <w:outlineLvl w:val="1"/>
        <w:ind w:firstLine="540"/>
        <w:jc w:val="both"/>
      </w:pPr>
      <w:r>
        <w:rPr>
          <w:sz w:val="20"/>
        </w:rPr>
        <w:t xml:space="preserve">Статья 2. Сфера действия настоящего Федерального закона</w:t>
      </w:r>
    </w:p>
    <w:p>
      <w:pPr>
        <w:pStyle w:val="0"/>
        <w:ind w:firstLine="540"/>
        <w:jc w:val="both"/>
      </w:pPr>
      <w:r>
        <w:rPr>
          <w:sz w:val="20"/>
        </w:rPr>
      </w:r>
    </w:p>
    <w:p>
      <w:pPr>
        <w:pStyle w:val="0"/>
        <w:ind w:firstLine="540"/>
        <w:jc w:val="both"/>
      </w:pPr>
      <w:r>
        <w:rPr>
          <w:sz w:val="20"/>
        </w:rPr>
        <w:t xml:space="preserve">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pPr>
        <w:pStyle w:val="0"/>
        <w:spacing w:before="200" w:line-rule="auto"/>
        <w:ind w:firstLine="540"/>
        <w:jc w:val="both"/>
      </w:pPr>
      <w:r>
        <w:rPr>
          <w:sz w:val="20"/>
        </w:rPr>
        <w:t xml:space="preserve">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pPr>
        <w:pStyle w:val="0"/>
        <w:spacing w:before="200" w:line-rule="auto"/>
        <w:ind w:firstLine="540"/>
        <w:jc w:val="both"/>
      </w:pPr>
      <w:r>
        <w:rPr>
          <w:sz w:val="20"/>
        </w:rPr>
        <w:t xml:space="preserve">5. Действие настоящего Федерального закона не распространяется на:</w:t>
      </w:r>
    </w:p>
    <w:p>
      <w:pPr>
        <w:pStyle w:val="0"/>
        <w:spacing w:before="200" w:line-rule="auto"/>
        <w:ind w:firstLine="540"/>
        <w:jc w:val="both"/>
      </w:pPr>
      <w:r>
        <w:rPr>
          <w:sz w:val="20"/>
        </w:rPr>
        <w:t xml:space="preserve">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pPr>
        <w:pStyle w:val="0"/>
        <w:spacing w:before="200" w:line-rule="auto"/>
        <w:ind w:firstLine="540"/>
        <w:jc w:val="both"/>
      </w:pPr>
      <w:r>
        <w:rPr>
          <w:sz w:val="20"/>
        </w:rPr>
        <w:t xml:space="preserve">2) </w:t>
      </w:r>
      <w:hyperlink w:history="0" r:id="rId22"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порядок</w:t>
        </w:r>
      </w:hyperlink>
      <w:r>
        <w:rPr>
          <w:sz w:val="20"/>
        </w:rPr>
        <w:t xml:space="preserve"> рассмотрения государственными органами и органами местного самоуправления обращений граждан;</w:t>
      </w:r>
    </w:p>
    <w:p>
      <w:pPr>
        <w:pStyle w:val="0"/>
        <w:spacing w:before="200" w:line-rule="auto"/>
        <w:ind w:firstLine="540"/>
        <w:jc w:val="both"/>
      </w:pPr>
      <w:r>
        <w:rPr>
          <w:sz w:val="20"/>
        </w:rPr>
        <w:t xml:space="preserve">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pPr>
        <w:pStyle w:val="0"/>
        <w:ind w:firstLine="540"/>
        <w:jc w:val="both"/>
      </w:pPr>
      <w:r>
        <w:rPr>
          <w:sz w:val="20"/>
        </w:rPr>
      </w:r>
    </w:p>
    <w:p>
      <w:pPr>
        <w:pStyle w:val="2"/>
        <w:outlineLvl w:val="1"/>
        <w:ind w:firstLine="540"/>
        <w:jc w:val="both"/>
      </w:pPr>
      <w:r>
        <w:rPr>
          <w:sz w:val="20"/>
        </w:rPr>
        <w:t xml:space="preserve">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w:history="0" r:id="rId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настоящим Федеральным законом, Федеральным </w:t>
      </w:r>
      <w:hyperlink w:history="0" r:id="rId24"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0"/>
            <w:color w:val="0000ff"/>
          </w:rPr>
          <w:t xml:space="preserve">законом</w:t>
        </w:r>
      </w:hyperlink>
      <w:r>
        <w:rPr>
          <w:sz w:val="20"/>
        </w:rP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pPr>
        <w:pStyle w:val="0"/>
        <w:spacing w:before="200" w:line-rule="auto"/>
        <w:ind w:firstLine="540"/>
        <w:jc w:val="both"/>
      </w:pPr>
      <w:r>
        <w:rPr>
          <w:sz w:val="20"/>
        </w:rPr>
        <w:t xml:space="preserve">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26"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3 введена Федеральным </w:t>
      </w:r>
      <w:hyperlink w:history="0" r:id="rId27"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1"/>
        <w:ind w:firstLine="540"/>
        <w:jc w:val="both"/>
      </w:pPr>
      <w:r>
        <w:rPr>
          <w:sz w:val="20"/>
        </w:rPr>
        <w:t xml:space="preserve">Статья 4. Основные принципы обеспечения доступа к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Основными принципами обеспечения доступа к информации о деятельности государственных органов и органов местного самоуправления являются:</w:t>
      </w:r>
    </w:p>
    <w:p>
      <w:pPr>
        <w:pStyle w:val="0"/>
        <w:spacing w:before="200" w:line-rule="auto"/>
        <w:ind w:firstLine="540"/>
        <w:jc w:val="both"/>
      </w:pPr>
      <w:r>
        <w:rPr>
          <w:sz w:val="20"/>
        </w:rP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w:history="0" r:id="rId28"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достоверность информации о деятельности государственных органов и органов местного самоуправления и своевременность ее предоставления;</w:t>
      </w:r>
    </w:p>
    <w:p>
      <w:pPr>
        <w:pStyle w:val="0"/>
        <w:spacing w:before="200" w:line-rule="auto"/>
        <w:ind w:firstLine="540"/>
        <w:jc w:val="both"/>
      </w:pPr>
      <w:r>
        <w:rPr>
          <w:sz w:val="20"/>
        </w:rPr>
        <w:t xml:space="preserve">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pPr>
        <w:pStyle w:val="0"/>
        <w:spacing w:before="200" w:line-rule="auto"/>
        <w:ind w:firstLine="540"/>
        <w:jc w:val="both"/>
      </w:pPr>
      <w:r>
        <w:rPr>
          <w:sz w:val="20"/>
        </w:rPr>
        <w:t xml:space="preserve">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5. Информация о деятельности государственных органов и органов местного самоуправления, доступ к которой ограничен</w:t>
      </w:r>
    </w:p>
    <w:p>
      <w:pPr>
        <w:pStyle w:val="0"/>
        <w:ind w:firstLine="540"/>
        <w:jc w:val="both"/>
      </w:pPr>
      <w:r>
        <w:rPr>
          <w:sz w:val="20"/>
        </w:rPr>
      </w:r>
    </w:p>
    <w:p>
      <w:pPr>
        <w:pStyle w:val="0"/>
        <w:ind w:firstLine="540"/>
        <w:jc w:val="both"/>
      </w:pPr>
      <w:r>
        <w:rPr>
          <w:sz w:val="20"/>
        </w:rP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w:history="0" r:id="rId2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spacing w:before="200" w:line-rule="auto"/>
        <w:ind w:firstLine="540"/>
        <w:jc w:val="both"/>
      </w:pPr>
      <w:r>
        <w:rPr>
          <w:sz w:val="20"/>
        </w:rP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w:history="0" r:id="rId30"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законом</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6. Способы обеспечения доступа к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Доступ к информации о деятельности государственных органов и органов местного самоуправления может обеспечиваться следующими способами:</w:t>
      </w:r>
    </w:p>
    <w:p>
      <w:pPr>
        <w:pStyle w:val="0"/>
        <w:spacing w:before="200" w:line-rule="auto"/>
        <w:ind w:firstLine="540"/>
        <w:jc w:val="both"/>
      </w:pPr>
      <w:r>
        <w:rPr>
          <w:sz w:val="20"/>
        </w:rPr>
        <w:t xml:space="preserve">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pPr>
        <w:pStyle w:val="0"/>
        <w:spacing w:before="200" w:line-rule="auto"/>
        <w:ind w:firstLine="540"/>
        <w:jc w:val="both"/>
      </w:pPr>
      <w:r>
        <w:rPr>
          <w:sz w:val="20"/>
        </w:rPr>
        <w:t xml:space="preserve">2) размещение государственными органами, органами местного самоуправления и подведомственными организациями в сети "Интернет" информации, предусмотренной </w:t>
      </w:r>
      <w:hyperlink w:history="0" w:anchor="P156" w:tooltip="Статья 13. Информация о деятельности государственных органов и органов местного самоуправления, размещаемая в сети &quot;Интернет&quot;">
        <w:r>
          <w:rPr>
            <w:sz w:val="20"/>
            <w:color w:val="0000ff"/>
          </w:rPr>
          <w:t xml:space="preserve">статьей 13</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31"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spacing w:before="200" w:line-rule="auto"/>
        <w:ind w:firstLine="540"/>
        <w:jc w:val="both"/>
      </w:pPr>
      <w:r>
        <w:rPr>
          <w:sz w:val="20"/>
        </w:rPr>
        <w:t xml:space="preserve">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pPr>
        <w:pStyle w:val="0"/>
        <w:spacing w:before="200" w:line-rule="auto"/>
        <w:ind w:firstLine="540"/>
        <w:jc w:val="both"/>
      </w:pPr>
      <w:r>
        <w:rPr>
          <w:sz w:val="20"/>
        </w:rPr>
        <w:t xml:space="preserve">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pPr>
        <w:pStyle w:val="0"/>
        <w:spacing w:before="200" w:line-rule="auto"/>
        <w:ind w:firstLine="540"/>
        <w:jc w:val="both"/>
      </w:pPr>
      <w:r>
        <w:rPr>
          <w:sz w:val="20"/>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pPr>
        <w:pStyle w:val="0"/>
        <w:spacing w:before="200" w:line-rule="auto"/>
        <w:ind w:firstLine="540"/>
        <w:jc w:val="both"/>
      </w:pPr>
      <w:r>
        <w:rPr>
          <w:sz w:val="20"/>
        </w:rPr>
        <w:t xml:space="preserve">6) предоставление пользователям информацией по их запросу информации о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7. Форма предоставления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pPr>
        <w:pStyle w:val="0"/>
        <w:spacing w:before="200" w:line-rule="auto"/>
        <w:ind w:firstLine="540"/>
        <w:jc w:val="both"/>
      </w:pPr>
      <w:r>
        <w:rPr>
          <w:sz w:val="20"/>
        </w:rP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w:history="0" r:id="rId32"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0"/>
            <w:color w:val="0000ff"/>
          </w:rPr>
          <w:t xml:space="preserve">законом</w:t>
        </w:r>
      </w:hyperlink>
      <w:r>
        <w:rPr>
          <w:sz w:val="20"/>
        </w:rP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pPr>
        <w:pStyle w:val="0"/>
        <w:spacing w:before="200" w:line-rule="auto"/>
        <w:ind w:firstLine="540"/>
        <w:jc w:val="both"/>
      </w:pPr>
      <w:r>
        <w:rPr>
          <w:sz w:val="20"/>
        </w:rPr>
        <w:t xml:space="preserve">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на официальных сайтах в форме открытых данных.</w:t>
      </w:r>
    </w:p>
    <w:p>
      <w:pPr>
        <w:pStyle w:val="0"/>
        <w:jc w:val="both"/>
      </w:pPr>
      <w:r>
        <w:rPr>
          <w:sz w:val="20"/>
        </w:rPr>
        <w:t xml:space="preserve">(часть 2.1 введена Федеральным </w:t>
      </w:r>
      <w:hyperlink w:history="0" r:id="rId33"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 в ред. Федерального </w:t>
      </w:r>
      <w:hyperlink w:history="0" r:id="rId34"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spacing w:before="200" w:line-rule="auto"/>
        <w:ind w:firstLine="540"/>
        <w:jc w:val="both"/>
      </w:pPr>
      <w:r>
        <w:rPr>
          <w:sz w:val="20"/>
        </w:rPr>
        <w:t xml:space="preserve">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pPr>
        <w:pStyle w:val="0"/>
        <w:spacing w:before="200" w:line-rule="auto"/>
        <w:ind w:firstLine="540"/>
        <w:jc w:val="both"/>
      </w:pPr>
      <w:r>
        <w:rPr>
          <w:sz w:val="20"/>
        </w:rP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w:history="0" r:id="rId35" w:tooltip="Постановление Правительства РФ от 10.07.2013 N 584 (ред. от 21.10.2022)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вместе с &quot;Правилами использования федеральной государственной информационной системы &quot;Единая система идентификации и аутентификации {КонсультантПлюс}">
        <w:r>
          <w:rPr>
            <w:sz w:val="20"/>
            <w:color w:val="0000ff"/>
          </w:rPr>
          <w:t xml:space="preserve">случаи</w:t>
        </w:r>
      </w:hyperlink>
      <w:r>
        <w:rPr>
          <w:sz w:val="20"/>
        </w:rPr>
        <w:t xml:space="preserve">,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pPr>
        <w:pStyle w:val="0"/>
        <w:jc w:val="both"/>
      </w:pPr>
      <w:r>
        <w:rPr>
          <w:sz w:val="20"/>
        </w:rPr>
        <w:t xml:space="preserve">(часть 4 в ред. Федерального </w:t>
      </w:r>
      <w:hyperlink w:history="0" r:id="rId36"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p>
      <w:pPr>
        <w:pStyle w:val="0"/>
        <w:ind w:firstLine="540"/>
        <w:jc w:val="both"/>
      </w:pPr>
      <w:r>
        <w:rPr>
          <w:sz w:val="20"/>
        </w:rPr>
      </w:r>
    </w:p>
    <w:p>
      <w:pPr>
        <w:pStyle w:val="2"/>
        <w:outlineLvl w:val="1"/>
        <w:ind w:firstLine="540"/>
        <w:jc w:val="both"/>
      </w:pPr>
      <w:r>
        <w:rPr>
          <w:sz w:val="20"/>
        </w:rPr>
        <w:t xml:space="preserve">Статья 8. Права пользователя информацией</w:t>
      </w:r>
    </w:p>
    <w:p>
      <w:pPr>
        <w:pStyle w:val="0"/>
        <w:ind w:firstLine="540"/>
        <w:jc w:val="both"/>
      </w:pPr>
      <w:r>
        <w:rPr>
          <w:sz w:val="20"/>
        </w:rPr>
      </w:r>
    </w:p>
    <w:p>
      <w:pPr>
        <w:pStyle w:val="0"/>
        <w:ind w:firstLine="540"/>
        <w:jc w:val="both"/>
      </w:pPr>
      <w:r>
        <w:rPr>
          <w:sz w:val="20"/>
        </w:rPr>
        <w:t xml:space="preserve">Пользователь информацией имеет право:</w:t>
      </w:r>
    </w:p>
    <w:p>
      <w:pPr>
        <w:pStyle w:val="0"/>
        <w:spacing w:before="200" w:line-rule="auto"/>
        <w:ind w:firstLine="540"/>
        <w:jc w:val="both"/>
      </w:pPr>
      <w:r>
        <w:rPr>
          <w:sz w:val="20"/>
        </w:rPr>
        <w:t xml:space="preserve">1) получать достоверную информацию о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2) отказаться от получения информации о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pPr>
        <w:pStyle w:val="0"/>
        <w:spacing w:before="200" w:line-rule="auto"/>
        <w:ind w:firstLine="540"/>
        <w:jc w:val="both"/>
      </w:pPr>
      <w:r>
        <w:rPr>
          <w:sz w:val="20"/>
        </w:rPr>
        <w:t xml:space="preserve">4) обжаловать в установленном порядке акты и (или) действия (бездействие) государственных органов,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pPr>
        <w:pStyle w:val="0"/>
        <w:jc w:val="both"/>
      </w:pPr>
      <w:r>
        <w:rPr>
          <w:sz w:val="20"/>
        </w:rPr>
        <w:t xml:space="preserve">(в ред. Федерального </w:t>
      </w:r>
      <w:hyperlink w:history="0" r:id="rId37"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spacing w:before="200" w:line-rule="auto"/>
        <w:ind w:firstLine="540"/>
        <w:jc w:val="both"/>
      </w:pPr>
      <w:r>
        <w:rPr>
          <w:sz w:val="20"/>
        </w:rPr>
        <w:t xml:space="preserve">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pPr>
        <w:pStyle w:val="0"/>
        <w:ind w:firstLine="540"/>
        <w:jc w:val="both"/>
      </w:pPr>
      <w:r>
        <w:rPr>
          <w:sz w:val="20"/>
        </w:rPr>
      </w:r>
    </w:p>
    <w:p>
      <w:pPr>
        <w:pStyle w:val="2"/>
        <w:outlineLvl w:val="0"/>
        <w:jc w:val="center"/>
      </w:pPr>
      <w:r>
        <w:rPr>
          <w:sz w:val="20"/>
        </w:rPr>
        <w:t xml:space="preserve">Глава 2. ОРГАНИЗАЦИЯ ДОСТУПА К ИНФОРМАЦИИ О ДЕЯТЕЛЬНОСТИ</w:t>
      </w:r>
    </w:p>
    <w:p>
      <w:pPr>
        <w:pStyle w:val="2"/>
        <w:jc w:val="center"/>
      </w:pPr>
      <w:r>
        <w:rPr>
          <w:sz w:val="20"/>
        </w:rPr>
        <w:t xml:space="preserve">ГОСУДАРСТВЕННЫХ ОРГАНОВ И ОРГАНОВ МЕСТНОГО САМОУПРАВЛЕНИЯ.</w:t>
      </w:r>
    </w:p>
    <w:p>
      <w:pPr>
        <w:pStyle w:val="2"/>
        <w:jc w:val="center"/>
      </w:pPr>
      <w:r>
        <w:rPr>
          <w:sz w:val="20"/>
        </w:rPr>
        <w:t xml:space="preserve">ОСНОВНЫЕ ТРЕБОВАНИЯ ПРИ ОБЕСПЕЧЕНИИ ДОСТУПА</w:t>
      </w:r>
    </w:p>
    <w:p>
      <w:pPr>
        <w:pStyle w:val="2"/>
        <w:jc w:val="center"/>
      </w:pPr>
      <w:r>
        <w:rPr>
          <w:sz w:val="20"/>
        </w:rPr>
        <w:t xml:space="preserve">К ЭТОЙ ИНФОРМАЦИИ</w:t>
      </w:r>
    </w:p>
    <w:p>
      <w:pPr>
        <w:pStyle w:val="0"/>
        <w:ind w:firstLine="540"/>
        <w:jc w:val="both"/>
      </w:pPr>
      <w:r>
        <w:rPr>
          <w:sz w:val="20"/>
        </w:rPr>
      </w:r>
    </w:p>
    <w:p>
      <w:pPr>
        <w:pStyle w:val="2"/>
        <w:outlineLvl w:val="1"/>
        <w:ind w:firstLine="540"/>
        <w:jc w:val="both"/>
      </w:pPr>
      <w:r>
        <w:rPr>
          <w:sz w:val="20"/>
        </w:rPr>
        <w:t xml:space="preserve">Статья 9. Организация доступа к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 и подведомственными организациями.</w:t>
      </w:r>
    </w:p>
    <w:p>
      <w:pPr>
        <w:pStyle w:val="0"/>
        <w:jc w:val="both"/>
      </w:pPr>
      <w:r>
        <w:rPr>
          <w:sz w:val="20"/>
        </w:rPr>
        <w:t xml:space="preserve">(в ред. Федерального </w:t>
      </w:r>
      <w:hyperlink w:history="0" r:id="rId38"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spacing w:before="200" w:line-rule="auto"/>
        <w:ind w:firstLine="540"/>
        <w:jc w:val="both"/>
      </w:pPr>
      <w:r>
        <w:rPr>
          <w:sz w:val="20"/>
        </w:rPr>
        <w:t xml:space="preserve">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pPr>
        <w:pStyle w:val="0"/>
        <w:spacing w:before="200" w:line-rule="auto"/>
        <w:ind w:firstLine="540"/>
        <w:jc w:val="both"/>
      </w:pPr>
      <w:r>
        <w:rPr>
          <w:sz w:val="20"/>
        </w:rPr>
        <w:t xml:space="preserve">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w:t>
      </w:r>
      <w:r>
        <w:rPr>
          <w:sz w:val="20"/>
        </w:rPr>
        <w:t xml:space="preserve">порядке</w:t>
      </w:r>
      <w:r>
        <w:rPr>
          <w:sz w:val="20"/>
        </w:rPr>
        <w:t xml:space="preserve">,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w:history="0" r:id="rId39"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0"/>
            <w:color w:val="0000ff"/>
          </w:rPr>
          <w:t xml:space="preserve">закона</w:t>
        </w:r>
      </w:hyperlink>
      <w:r>
        <w:rPr>
          <w:sz w:val="20"/>
        </w:rPr>
        <w:t xml:space="preserve"> "Об обеспечении доступа к информации о деятельности судов в Российской Федерации".</w:t>
      </w:r>
    </w:p>
    <w:p>
      <w:pPr>
        <w:pStyle w:val="0"/>
        <w:ind w:firstLine="540"/>
        <w:jc w:val="both"/>
      </w:pPr>
      <w:r>
        <w:rPr>
          <w:sz w:val="20"/>
        </w:rPr>
      </w:r>
    </w:p>
    <w:p>
      <w:pPr>
        <w:pStyle w:val="2"/>
        <w:outlineLvl w:val="1"/>
        <w:ind w:firstLine="540"/>
        <w:jc w:val="both"/>
      </w:pPr>
      <w:r>
        <w:rPr>
          <w:sz w:val="20"/>
        </w:rPr>
        <w:t xml:space="preserve">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pPr>
        <w:pStyle w:val="0"/>
        <w:jc w:val="both"/>
      </w:pPr>
      <w:r>
        <w:rPr>
          <w:sz w:val="20"/>
        </w:rPr>
        <w:t xml:space="preserve">(в ред. Федерального </w:t>
      </w:r>
      <w:hyperlink w:history="0" r:id="rId40"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ind w:firstLine="540"/>
        <w:jc w:val="both"/>
      </w:pPr>
      <w:r>
        <w:rPr>
          <w:sz w:val="20"/>
        </w:rPr>
      </w:r>
    </w:p>
    <w:bookmarkStart w:id="118" w:name="P118"/>
    <w:bookmarkEnd w:id="118"/>
    <w:p>
      <w:pPr>
        <w:pStyle w:val="0"/>
        <w:ind w:firstLine="540"/>
        <w:jc w:val="both"/>
      </w:pPr>
      <w:r>
        <w:rPr>
          <w:sz w:val="20"/>
        </w:rPr>
        <w:t xml:space="preserve">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которые созданы в соответствии с </w:t>
      </w:r>
      <w:hyperlink w:history="0" r:id="rId41" w:tooltip="Постановление Правительства РФ от 29.10.2022 N 1934 &quot;О требованиях к адресам электронной почты, используемым государственными органами и органами местного самоуправления&quot; {КонсультантПлюс}">
        <w:r>
          <w:rPr>
            <w:sz w:val="20"/>
            <w:color w:val="0000ff"/>
          </w:rPr>
          <w:t xml:space="preserve">требованиями</w:t>
        </w:r>
      </w:hyperlink>
      <w:r>
        <w:rPr>
          <w:sz w:val="20"/>
        </w:rPr>
        <w:t xml:space="preserve">,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 Подведомственные организации по решению государственных органов, органов местного самоуправления, в ведении которых находятся такие организации, создают официальные сайты, за исключением случаев, предусмотренных другими федеральными законами. В случае, если орган местного самоуправления и подведомственная ему организация не имеют возможности создать официальные сайты, информация об их деятельности может размещаться на официальном сайте субъекта Российской Федерации,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 Информация о деятельности органов местного самоуправления поселений, входящих в муниципальный район, и подведомственных органам местного самоуправления поселений организаций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и подведомственных им организаций может размещаться на официальном сайте городского округа с внутригородским делением. В соответствии с федеральными законами может быть предусмотрено создание единого портала, на котором размещаются несколько официальных сайтов государственных органов, органов местного самоуправления и (или) подведомственных организаций.</w:t>
      </w:r>
    </w:p>
    <w:p>
      <w:pPr>
        <w:pStyle w:val="0"/>
        <w:jc w:val="both"/>
      </w:pPr>
      <w:r>
        <w:rPr>
          <w:sz w:val="20"/>
        </w:rPr>
        <w:t xml:space="preserve">(часть 1 в ред. Федерального </w:t>
      </w:r>
      <w:hyperlink w:history="0" r:id="rId42"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bookmarkStart w:id="120" w:name="P120"/>
    <w:bookmarkEnd w:id="120"/>
    <w:p>
      <w:pPr>
        <w:pStyle w:val="0"/>
        <w:spacing w:before="200" w:line-rule="auto"/>
        <w:ind w:firstLine="540"/>
        <w:jc w:val="both"/>
      </w:pPr>
      <w:r>
        <w:rPr>
          <w:sz w:val="20"/>
        </w:rPr>
        <w:t xml:space="preserve">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Федеральные органы исполнительной власти, руководство деятельностью которых осуществляет Президент Российской Федерации,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соответствующих государственного органа, органа местного самоуправления или подведомственной организации.</w:t>
      </w:r>
    </w:p>
    <w:p>
      <w:pPr>
        <w:pStyle w:val="0"/>
        <w:jc w:val="both"/>
      </w:pPr>
      <w:r>
        <w:rPr>
          <w:sz w:val="20"/>
        </w:rPr>
        <w:t xml:space="preserve">(часть 1.1 введена Федеральным </w:t>
      </w:r>
      <w:hyperlink w:history="0" r:id="rId43"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14.07.2022 N 270-ФЗ)</w:t>
      </w:r>
    </w:p>
    <w:p>
      <w:pPr>
        <w:pStyle w:val="0"/>
        <w:spacing w:before="200" w:line-rule="auto"/>
        <w:ind w:firstLine="540"/>
        <w:jc w:val="both"/>
      </w:pPr>
      <w:r>
        <w:rPr>
          <w:sz w:val="20"/>
        </w:rPr>
        <w:t xml:space="preserve">1.2. Государственные органы, органы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w:t>
      </w:r>
      <w:hyperlink w:history="0" r:id="rId44"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 в </w:t>
      </w:r>
      <w:hyperlink w:history="0" r:id="rId45" w:tooltip="Постановление Правительства РФ от 31.12.2022 N 2560 &quot;Об утверждении Правил размещения государственными органами, органами местного самоуправления и подведомственными организациями информации на своих официальных страницах, получения доступа к информации, размещаемой на официальных страницах, и осуществления взаимодействия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1.2 введена Федеральным </w:t>
      </w:r>
      <w:hyperlink w:history="0" r:id="rId46"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14.07.2022 N 270-ФЗ)</w:t>
      </w:r>
    </w:p>
    <w:p>
      <w:pPr>
        <w:pStyle w:val="0"/>
        <w:spacing w:before="200" w:line-rule="auto"/>
        <w:ind w:firstLine="540"/>
        <w:jc w:val="both"/>
      </w:pPr>
      <w:r>
        <w:rPr>
          <w:sz w:val="20"/>
        </w:rPr>
        <w:t xml:space="preserve">1.3. Официальные сайты и официальные страницы взаимодействуют с федеральной государственной информационной системой "Единый портал государственных и муниципальных услуг (функций)" (далее - Единый портал) в </w:t>
      </w:r>
      <w:hyperlink w:history="0" r:id="rId47" w:tooltip="Постановление Правительства РФ от 31.12.2022 N 2560 &quot;Об утверждении Правил размещения государственными органами, органами местного самоуправления и подведомственными организациями информации на своих официальных страницах, получения доступа к информации, размещаемой на официальных страницах, и осуществления взаимодействия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 {КонсультантПлюс}">
        <w:r>
          <w:rPr>
            <w:sz w:val="20"/>
            <w:color w:val="0000ff"/>
          </w:rPr>
          <w:t xml:space="preserve">порядке</w:t>
        </w:r>
      </w:hyperlink>
      <w:r>
        <w:rPr>
          <w:sz w:val="20"/>
        </w:rPr>
        <w:t xml:space="preserve"> и в соответствии с требованиями, которые утверждаются Правительством Российской Федерации.</w:t>
      </w:r>
    </w:p>
    <w:p>
      <w:pPr>
        <w:pStyle w:val="0"/>
        <w:jc w:val="both"/>
      </w:pPr>
      <w:r>
        <w:rPr>
          <w:sz w:val="20"/>
        </w:rPr>
        <w:t xml:space="preserve">(часть 1.3 введена Федеральным </w:t>
      </w:r>
      <w:hyperlink w:history="0" r:id="rId48"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14.07.2022 N 270-ФЗ)</w:t>
      </w:r>
    </w:p>
    <w:p>
      <w:pPr>
        <w:pStyle w:val="0"/>
        <w:spacing w:before="200" w:line-rule="auto"/>
        <w:ind w:firstLine="540"/>
        <w:jc w:val="both"/>
      </w:pPr>
      <w:r>
        <w:rPr>
          <w:sz w:val="20"/>
        </w:rPr>
        <w:t xml:space="preserve">2. В целях обеспечения права неограниченного круга лиц на доступ к информации, указанной в </w:t>
      </w:r>
      <w:hyperlink w:history="0" w:anchor="P118" w:tooltip="1. Государственные органы, органы местного самоуправления для размещения информации о своей деятельности используют сеть &quot;Интернет&quot;, в которой создают официальные сайты с указанием адресов электронной почты, которые созданы в соответствии с требованиями,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 Подведомственные организации по решению государственных органов, органов местного самоуправления, в...">
        <w:r>
          <w:rPr>
            <w:sz w:val="20"/>
            <w:color w:val="0000ff"/>
          </w:rPr>
          <w:t xml:space="preserve">частях 1</w:t>
        </w:r>
      </w:hyperlink>
      <w:r>
        <w:rPr>
          <w:sz w:val="20"/>
        </w:rPr>
        <w:t xml:space="preserve"> и </w:t>
      </w:r>
      <w:hyperlink w:history="0" w:anchor="P120" w:tooltip="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quot;Интернет&quot;. Подведомственные организации с учетом особенностей сферы их деятельности по согласованию с государственными органа...">
        <w:r>
          <w:rPr>
            <w:sz w:val="20"/>
            <w:color w:val="0000ff"/>
          </w:rPr>
          <w:t xml:space="preserve">1.1</w:t>
        </w:r>
      </w:hyperlink>
      <w:r>
        <w:rPr>
          <w:sz w:val="20"/>
        </w:rP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pPr>
        <w:pStyle w:val="0"/>
        <w:jc w:val="both"/>
      </w:pPr>
      <w:r>
        <w:rPr>
          <w:sz w:val="20"/>
        </w:rPr>
        <w:t xml:space="preserve">(в ред. Федеральных законов от 11.07.2011 </w:t>
      </w:r>
      <w:hyperlink w:history="0" r:id="rId49"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14.07.2022 </w:t>
      </w:r>
      <w:hyperlink w:history="0" r:id="rId50"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270-ФЗ</w:t>
        </w:r>
      </w:hyperlink>
      <w:r>
        <w:rPr>
          <w:sz w:val="20"/>
        </w:rPr>
        <w:t xml:space="preserve">)</w:t>
      </w:r>
    </w:p>
    <w:p>
      <w:pPr>
        <w:pStyle w:val="0"/>
        <w:spacing w:before="200" w:line-rule="auto"/>
        <w:ind w:firstLine="540"/>
        <w:jc w:val="both"/>
      </w:pPr>
      <w:r>
        <w:rPr>
          <w:sz w:val="20"/>
        </w:rPr>
        <w:t xml:space="preserve">3. В целях обеспечения права пользователей информацией на доступ к информации, указанной в </w:t>
      </w:r>
      <w:hyperlink w:history="0" w:anchor="P118" w:tooltip="1. Государственные органы, органы местного самоуправления для размещения информации о своей деятельности используют сеть &quot;Интернет&quot;, в которой создают официальные сайты с указанием адресов электронной почты, которые созданы в соответствии с требованиями,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 Подведомственные организации по решению государственных органов, органов местного самоуправления, в...">
        <w:r>
          <w:rPr>
            <w:sz w:val="20"/>
            <w:color w:val="0000ff"/>
          </w:rPr>
          <w:t xml:space="preserve">частях 1</w:t>
        </w:r>
      </w:hyperlink>
      <w:r>
        <w:rPr>
          <w:sz w:val="20"/>
        </w:rPr>
        <w:t xml:space="preserve"> и </w:t>
      </w:r>
      <w:hyperlink w:history="0" w:anchor="P120" w:tooltip="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quot;Интернет&quot;. Подведомственные организации с учетом особенностей сферы их деятельности по согласованию с государственными органа...">
        <w:r>
          <w:rPr>
            <w:sz w:val="20"/>
            <w:color w:val="0000ff"/>
          </w:rPr>
          <w:t xml:space="preserve">1.1</w:t>
        </w:r>
      </w:hyperlink>
      <w:r>
        <w:rPr>
          <w:sz w:val="20"/>
        </w:rPr>
        <w:t xml:space="preserve"> настоящей статьи, государственные органы, органы местного самоуправления и подведомственные организации принимают меры по защите этой информации в соответствии с </w:t>
      </w:r>
      <w:hyperlink w:history="0" r:id="rId51"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52"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spacing w:before="200" w:line-rule="auto"/>
        <w:ind w:firstLine="540"/>
        <w:jc w:val="both"/>
      </w:pPr>
      <w:r>
        <w:rPr>
          <w:sz w:val="20"/>
        </w:rPr>
        <w:t xml:space="preserve">4. </w:t>
      </w:r>
      <w:hyperlink w:history="0" r:id="rId53" w:tooltip="Приказ Минэкономразвития России от 15.11.2022 N 624 &quot;Об утверждении Требований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quot; (Зарегистрировано в Минюсте России 29.11.2022 N 71202) {КонсультантПлюс}">
        <w:r>
          <w:rPr>
            <w:sz w:val="20"/>
            <w:color w:val="0000ff"/>
          </w:rPr>
          <w:t xml:space="preserve">Требования</w:t>
        </w:r>
      </w:hyperlink>
      <w:r>
        <w:rPr>
          <w:sz w:val="20"/>
        </w:rP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 устанавливаются уполномоченным Правительством Российской Федерации федеральным органом исполнительной власти. </w:t>
      </w:r>
      <w:hyperlink w:history="0" r:id="rId54" w:tooltip="Постановление ЦИК России от 08.09.2021 N 54/442-8 &quot;Об утверждении Требований к технологическим, программным и лингвистическим средствам обеспечения пользования официальным сайтом Центральной избирательной комиссии Российской Федерации и официальными сайтами иных избирательных комиссий&quot; {КонсультантПлюс}">
        <w:r>
          <w:rPr>
            <w:sz w:val="20"/>
            <w:color w:val="0000ff"/>
          </w:rPr>
          <w:t xml:space="preserve">Требования</w:t>
        </w:r>
      </w:hyperlink>
      <w:r>
        <w:rPr>
          <w:sz w:val="20"/>
        </w:rPr>
        <w:t xml:space="preserve"> к технологическим, программным и лингвистическим средствам обеспечения пользования официальными сайтами иных государственных органов и подведомственных им организаций, а также органов местного самоуправления и подведомственных им организаций устанавливаются в пределах своих полномочий указанными органами.</w:t>
      </w:r>
    </w:p>
    <w:p>
      <w:pPr>
        <w:pStyle w:val="0"/>
        <w:jc w:val="both"/>
      </w:pPr>
      <w:r>
        <w:rPr>
          <w:sz w:val="20"/>
        </w:rPr>
        <w:t xml:space="preserve">(в ред. Федерального </w:t>
      </w:r>
      <w:hyperlink w:history="0" r:id="rId55"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spacing w:before="200" w:line-rule="auto"/>
        <w:ind w:firstLine="540"/>
        <w:jc w:val="both"/>
      </w:pPr>
      <w:r>
        <w:rPr>
          <w:sz w:val="20"/>
        </w:rPr>
        <w:t xml:space="preserve">5. </w:t>
      </w:r>
      <w:hyperlink w:history="0" r:id="rId56" w:tooltip="Приказ Минкомсвязи России от 27.06.2013 N 149 &quot;Об утверждении Требований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quot;Интернет&quot; в форме открытых данных, а также для обеспечения ее использования&quot; (Зарегистрировано в Минюсте России 16.08.2013 N 29414) {КонсультантПлюс}">
        <w:r>
          <w:rPr>
            <w:sz w:val="20"/>
            <w:color w:val="0000ff"/>
          </w:rPr>
          <w:t xml:space="preserve">Требования</w:t>
        </w:r>
      </w:hyperlink>
      <w:r>
        <w:rPr>
          <w:sz w:val="20"/>
        </w:rP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5 введена Федеральным </w:t>
      </w:r>
      <w:hyperlink w:history="0" r:id="rId57"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6. </w:t>
      </w:r>
      <w:hyperlink w:history="0" r:id="rId58" w:tooltip="Приказ Минцифры России от 12.12.2022 N 931 &quot;Об установлении порядка обеспечения условий доступности для инвалидов по зрению официальных сайтов государственных органов, органов местного самоуправления и подведомственных организаций в информационно-телекоммуникационной сети &quot;Интернет&quot; (Зарегистрировано в Минюсте России 26.12.2022 N 71809) {КонсультантПлюс}">
        <w:r>
          <w:rPr>
            <w:sz w:val="20"/>
            <w:color w:val="0000ff"/>
          </w:rPr>
          <w:t xml:space="preserve">Порядок</w:t>
        </w:r>
      </w:hyperlink>
      <w:r>
        <w:rPr>
          <w:sz w:val="20"/>
        </w:rPr>
        <w:t xml:space="preserve"> обеспечения условий доступности для инвалидов по зрению официальных сайтов государственных органов, органов местного самоуправления и подведомственных организаций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6 введена Федеральным </w:t>
      </w:r>
      <w:hyperlink w:history="0" r:id="rId59"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законом</w:t>
        </w:r>
      </w:hyperlink>
      <w:r>
        <w:rPr>
          <w:sz w:val="20"/>
        </w:rPr>
        <w:t xml:space="preserve"> от 01.12.2014 N 419-ФЗ; в ред. Федерального </w:t>
      </w:r>
      <w:hyperlink w:history="0" r:id="rId60"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ind w:firstLine="540"/>
        <w:jc w:val="both"/>
      </w:pPr>
      <w:r>
        <w:rPr>
          <w:sz w:val="20"/>
        </w:rPr>
      </w:r>
    </w:p>
    <w:p>
      <w:pPr>
        <w:pStyle w:val="2"/>
        <w:outlineLvl w:val="1"/>
        <w:ind w:firstLine="540"/>
        <w:jc w:val="both"/>
      </w:pPr>
      <w:r>
        <w:rPr>
          <w:sz w:val="20"/>
        </w:rPr>
        <w:t xml:space="preserve">Статья 11. Основные требования при обеспечении доступа к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pPr>
        <w:pStyle w:val="0"/>
        <w:spacing w:before="200" w:line-rule="auto"/>
        <w:ind w:firstLine="540"/>
        <w:jc w:val="both"/>
      </w:pPr>
      <w:r>
        <w:rPr>
          <w:sz w:val="20"/>
        </w:rPr>
        <w:t xml:space="preserve">1) достоверность предоставляемой информации о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2) соблюдение сроков и порядка предоставления информации о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pPr>
        <w:pStyle w:val="0"/>
        <w:spacing w:before="200" w:line-rule="auto"/>
        <w:ind w:firstLine="540"/>
        <w:jc w:val="both"/>
      </w:pPr>
      <w:r>
        <w:rPr>
          <w:sz w:val="20"/>
        </w:rPr>
        <w:t xml:space="preserve">4) создание государственными органами,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pPr>
        <w:pStyle w:val="0"/>
        <w:jc w:val="both"/>
      </w:pPr>
      <w:r>
        <w:rPr>
          <w:sz w:val="20"/>
        </w:rPr>
        <w:t xml:space="preserve">(в ред. Федерального </w:t>
      </w:r>
      <w:hyperlink w:history="0" r:id="rId61"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spacing w:before="200" w:line-rule="auto"/>
        <w:ind w:firstLine="540"/>
        <w:jc w:val="both"/>
      </w:pPr>
      <w:r>
        <w:rPr>
          <w:sz w:val="20"/>
        </w:rPr>
        <w:t xml:space="preserve">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pPr>
        <w:pStyle w:val="0"/>
        <w:ind w:firstLine="540"/>
        <w:jc w:val="both"/>
      </w:pPr>
      <w:r>
        <w:rPr>
          <w:sz w:val="20"/>
        </w:rPr>
      </w:r>
    </w:p>
    <w:p>
      <w:pPr>
        <w:pStyle w:val="2"/>
        <w:outlineLvl w:val="0"/>
        <w:jc w:val="center"/>
      </w:pPr>
      <w:r>
        <w:rPr>
          <w:sz w:val="20"/>
        </w:rPr>
        <w:t xml:space="preserve">Глава 3. ПРЕДОСТАВЛЕНИЕ ИНФОРМАЦИИ О ДЕЯТЕЛЬНОСТИ</w:t>
      </w:r>
    </w:p>
    <w:p>
      <w:pPr>
        <w:pStyle w:val="2"/>
        <w:jc w:val="center"/>
      </w:pPr>
      <w:r>
        <w:rPr>
          <w:sz w:val="20"/>
        </w:rPr>
        <w:t xml:space="preserve">ГОСУДАРСТВЕННЫХ ОРГАНОВ 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12. Обнародование (опубликование)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history="0" w:anchor="P153" w:tooltip="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
        <w:r>
          <w:rPr>
            <w:sz w:val="20"/>
            <w:color w:val="0000ff"/>
          </w:rPr>
          <w:t xml:space="preserve">частями 2</w:t>
        </w:r>
      </w:hyperlink>
      <w:r>
        <w:rPr>
          <w:sz w:val="20"/>
        </w:rPr>
        <w:t xml:space="preserve"> и </w:t>
      </w:r>
      <w:hyperlink w:history="0" w:anchor="P154" w:tooltip="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
        <w:r>
          <w:rPr>
            <w:sz w:val="20"/>
            <w:color w:val="0000ff"/>
          </w:rPr>
          <w:t xml:space="preserve">3</w:t>
        </w:r>
      </w:hyperlink>
      <w:r>
        <w:rPr>
          <w:sz w:val="20"/>
        </w:rPr>
        <w:t xml:space="preserve"> настоящей статьи.</w:t>
      </w:r>
    </w:p>
    <w:bookmarkStart w:id="153" w:name="P153"/>
    <w:bookmarkEnd w:id="153"/>
    <w:p>
      <w:pPr>
        <w:pStyle w:val="0"/>
        <w:spacing w:before="200" w:line-rule="auto"/>
        <w:ind w:firstLine="540"/>
        <w:jc w:val="both"/>
      </w:pPr>
      <w:r>
        <w:rPr>
          <w:sz w:val="20"/>
        </w:rPr>
        <w:t xml:space="preserve">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bookmarkStart w:id="154" w:name="P154"/>
    <w:bookmarkEnd w:id="154"/>
    <w:p>
      <w:pPr>
        <w:pStyle w:val="0"/>
        <w:spacing w:before="200" w:line-rule="auto"/>
        <w:ind w:firstLine="540"/>
        <w:jc w:val="both"/>
      </w:pPr>
      <w:r>
        <w:rPr>
          <w:sz w:val="20"/>
        </w:rPr>
        <w:t xml:space="preserve">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pPr>
        <w:pStyle w:val="0"/>
        <w:ind w:firstLine="540"/>
        <w:jc w:val="both"/>
      </w:pPr>
      <w:r>
        <w:rPr>
          <w:sz w:val="20"/>
        </w:rPr>
      </w:r>
    </w:p>
    <w:bookmarkStart w:id="156" w:name="P156"/>
    <w:bookmarkEnd w:id="156"/>
    <w:p>
      <w:pPr>
        <w:pStyle w:val="2"/>
        <w:outlineLvl w:val="1"/>
        <w:ind w:firstLine="540"/>
        <w:jc w:val="both"/>
      </w:pPr>
      <w:r>
        <w:rPr>
          <w:sz w:val="20"/>
        </w:rPr>
        <w:t xml:space="preserve">Статья 13. Информация о деятельности государственных органов и органов местного самоуправления, размещаемая в сети "Интернет"</w:t>
      </w:r>
    </w:p>
    <w:p>
      <w:pPr>
        <w:pStyle w:val="0"/>
        <w:jc w:val="both"/>
      </w:pPr>
      <w:r>
        <w:rPr>
          <w:sz w:val="20"/>
        </w:rPr>
        <w:t xml:space="preserve">(в ред. Федерального </w:t>
      </w:r>
      <w:hyperlink w:history="0" r:id="rId62"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ind w:firstLine="540"/>
        <w:jc w:val="both"/>
      </w:pPr>
      <w:r>
        <w:rPr>
          <w:sz w:val="20"/>
        </w:rPr>
      </w:r>
    </w:p>
    <w:bookmarkStart w:id="159" w:name="P159"/>
    <w:bookmarkEnd w:id="159"/>
    <w:p>
      <w:pPr>
        <w:pStyle w:val="0"/>
        <w:ind w:firstLine="540"/>
        <w:jc w:val="both"/>
      </w:pPr>
      <w:r>
        <w:rPr>
          <w:sz w:val="20"/>
        </w:rPr>
        <w:t xml:space="preserve">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w:t>
      </w:r>
    </w:p>
    <w:p>
      <w:pPr>
        <w:pStyle w:val="0"/>
        <w:jc w:val="both"/>
      </w:pPr>
      <w:r>
        <w:rPr>
          <w:sz w:val="20"/>
        </w:rPr>
        <w:t xml:space="preserve">(в ред. Федеральных законов от 11.07.2011 </w:t>
      </w:r>
      <w:hyperlink w:history="0" r:id="rId63"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14.07.2022 </w:t>
      </w:r>
      <w:hyperlink w:history="0" r:id="rId64"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270-ФЗ</w:t>
        </w:r>
      </w:hyperlink>
      <w:r>
        <w:rPr>
          <w:sz w:val="20"/>
        </w:rPr>
        <w:t xml:space="preserve">)</w:t>
      </w:r>
    </w:p>
    <w:p>
      <w:pPr>
        <w:pStyle w:val="0"/>
        <w:spacing w:before="200" w:line-rule="auto"/>
        <w:ind w:firstLine="540"/>
        <w:jc w:val="both"/>
      </w:pPr>
      <w:r>
        <w:rPr>
          <w:sz w:val="20"/>
        </w:rPr>
        <w:t xml:space="preserve">1) общую информацию о государственном органе, об органе местного самоуправления, в том числе:</w:t>
      </w:r>
    </w:p>
    <w:p>
      <w:pPr>
        <w:pStyle w:val="0"/>
        <w:spacing w:before="200" w:line-rule="auto"/>
        <w:ind w:firstLine="540"/>
        <w:jc w:val="both"/>
      </w:pPr>
      <w:r>
        <w:rPr>
          <w:sz w:val="20"/>
        </w:rPr>
        <w:t xml:space="preserve">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pPr>
        <w:pStyle w:val="0"/>
        <w:spacing w:before="200" w:line-rule="auto"/>
        <w:ind w:firstLine="540"/>
        <w:jc w:val="both"/>
      </w:pPr>
      <w:r>
        <w:rPr>
          <w:sz w:val="20"/>
        </w:rPr>
        <w:t xml:space="preserve">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pPr>
        <w:pStyle w:val="0"/>
        <w:spacing w:before="200" w:line-rule="auto"/>
        <w:ind w:firstLine="540"/>
        <w:jc w:val="both"/>
      </w:pPr>
      <w:r>
        <w:rPr>
          <w:sz w:val="20"/>
        </w:rPr>
        <w:t xml:space="preserve">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pPr>
        <w:pStyle w:val="0"/>
        <w:spacing w:before="200" w:line-rule="auto"/>
        <w:ind w:firstLine="540"/>
        <w:jc w:val="both"/>
      </w:pPr>
      <w:r>
        <w:rPr>
          <w:sz w:val="20"/>
        </w:rPr>
        <w:t xml:space="preserve">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pPr>
        <w:pStyle w:val="0"/>
        <w:jc w:val="both"/>
      </w:pPr>
      <w:r>
        <w:rPr>
          <w:sz w:val="20"/>
        </w:rPr>
        <w:t xml:space="preserve">(в ред. Федерального </w:t>
      </w:r>
      <w:hyperlink w:history="0" r:id="rId65"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spacing w:before="200" w:line-rule="auto"/>
        <w:ind w:firstLine="540"/>
        <w:jc w:val="both"/>
      </w:pPr>
      <w:r>
        <w:rPr>
          <w:sz w:val="20"/>
        </w:rPr>
        <w:t xml:space="preserve">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pPr>
        <w:pStyle w:val="0"/>
        <w:spacing w:before="200" w:line-rule="auto"/>
        <w:ind w:firstLine="540"/>
        <w:jc w:val="both"/>
      </w:pPr>
      <w:r>
        <w:rPr>
          <w:sz w:val="20"/>
        </w:rPr>
        <w:t xml:space="preserve">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pPr>
        <w:pStyle w:val="0"/>
        <w:spacing w:before="200" w:line-rule="auto"/>
        <w:ind w:firstLine="540"/>
        <w:jc w:val="both"/>
      </w:pPr>
      <w:r>
        <w:rPr>
          <w:sz w:val="20"/>
        </w:rPr>
        <w:t xml:space="preserve">ж) сведения о средствах массовой информации, учрежденных государственным органом, органом местного самоуправления (при наличии);</w:t>
      </w:r>
    </w:p>
    <w:p>
      <w:pPr>
        <w:pStyle w:val="0"/>
        <w:spacing w:before="200" w:line-rule="auto"/>
        <w:ind w:firstLine="540"/>
        <w:jc w:val="both"/>
      </w:pPr>
      <w:r>
        <w:rPr>
          <w:sz w:val="20"/>
        </w:rPr>
        <w:t xml:space="preserve">з) информацию об официальных страницах государственного органа с указателями данных страниц в сети "Интернет", об официальных страницах органа местного самоуправления (при наличии) с указателями данных страниц в сети "Интернет";</w:t>
      </w:r>
    </w:p>
    <w:p>
      <w:pPr>
        <w:pStyle w:val="0"/>
        <w:jc w:val="both"/>
      </w:pPr>
      <w:r>
        <w:rPr>
          <w:sz w:val="20"/>
        </w:rPr>
        <w:t xml:space="preserve">(пп. "з" введен Федеральным </w:t>
      </w:r>
      <w:hyperlink w:history="0" r:id="rId66"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14.07.2022 N 270-ФЗ)</w:t>
      </w:r>
    </w:p>
    <w:p>
      <w:pPr>
        <w:pStyle w:val="0"/>
        <w:spacing w:before="200" w:line-rule="auto"/>
        <w:ind w:firstLine="540"/>
        <w:jc w:val="both"/>
      </w:pPr>
      <w:r>
        <w:rPr>
          <w:sz w:val="20"/>
        </w:rPr>
        <w:t xml:space="preserve">и) информацию о проводимых государственным органом,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государственным органом,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pPr>
        <w:pStyle w:val="0"/>
        <w:jc w:val="both"/>
      </w:pPr>
      <w:r>
        <w:rPr>
          <w:sz w:val="20"/>
        </w:rPr>
        <w:t xml:space="preserve">(пп. "и" введен Федеральным </w:t>
      </w:r>
      <w:hyperlink w:history="0" r:id="rId67"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14.07.2022 N 270-ФЗ)</w:t>
      </w:r>
    </w:p>
    <w:p>
      <w:pPr>
        <w:pStyle w:val="0"/>
        <w:spacing w:before="200" w:line-rule="auto"/>
        <w:ind w:firstLine="540"/>
        <w:jc w:val="both"/>
      </w:pPr>
      <w:r>
        <w:rPr>
          <w:sz w:val="20"/>
        </w:rPr>
        <w:t xml:space="preserve">к) информацию о проводимых государственным органом, органом местного самоуправления публичных слушаниях и общественных обсуждениях с использованием Единого портала;</w:t>
      </w:r>
    </w:p>
    <w:p>
      <w:pPr>
        <w:pStyle w:val="0"/>
        <w:jc w:val="both"/>
      </w:pPr>
      <w:r>
        <w:rPr>
          <w:sz w:val="20"/>
        </w:rPr>
        <w:t xml:space="preserve">(пп. "к" введен Федеральным </w:t>
      </w:r>
      <w:hyperlink w:history="0" r:id="rId68"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14.07.2022 N 270-ФЗ)</w:t>
      </w:r>
    </w:p>
    <w:p>
      <w:pPr>
        <w:pStyle w:val="0"/>
        <w:spacing w:before="200" w:line-rule="auto"/>
        <w:ind w:firstLine="540"/>
        <w:jc w:val="both"/>
      </w:pPr>
      <w:r>
        <w:rPr>
          <w:sz w:val="20"/>
        </w:rPr>
        <w:t xml:space="preserve">2) информацию о нормотворческой деятельности государственного органа, органа местного самоуправления, в том числе:</w:t>
      </w:r>
    </w:p>
    <w:p>
      <w:pPr>
        <w:pStyle w:val="0"/>
        <w:spacing w:before="200" w:line-rule="auto"/>
        <w:ind w:firstLine="540"/>
        <w:jc w:val="both"/>
      </w:pPr>
      <w:r>
        <w:rPr>
          <w:sz w:val="20"/>
        </w:rPr>
        <w:t xml:space="preserve">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pPr>
        <w:pStyle w:val="0"/>
        <w:spacing w:before="200" w:line-rule="auto"/>
        <w:ind w:firstLine="540"/>
        <w:jc w:val="both"/>
      </w:pPr>
      <w:r>
        <w:rPr>
          <w:sz w:val="20"/>
        </w:rPr>
        <w:t xml:space="preserve">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pPr>
        <w:pStyle w:val="0"/>
        <w:spacing w:before="200" w:line-rule="auto"/>
        <w:ind w:firstLine="540"/>
        <w:jc w:val="both"/>
      </w:pPr>
      <w:r>
        <w:rPr>
          <w:sz w:val="20"/>
        </w:rPr>
        <w:t xml:space="preserve">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(пп. "в" в ред. Федерального </w:t>
      </w:r>
      <w:hyperlink w:history="0" r:id="rId6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г) административные регламенты, стандарты государственных и муниципальных услуг;</w:t>
      </w:r>
    </w:p>
    <w:p>
      <w:pPr>
        <w:pStyle w:val="0"/>
        <w:spacing w:before="200" w:line-rule="auto"/>
        <w:ind w:firstLine="540"/>
        <w:jc w:val="both"/>
      </w:pPr>
      <w:r>
        <w:rPr>
          <w:sz w:val="20"/>
        </w:rPr>
        <w:t xml:space="preserve">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pPr>
        <w:pStyle w:val="0"/>
        <w:spacing w:before="200" w:line-rule="auto"/>
        <w:ind w:firstLine="540"/>
        <w:jc w:val="both"/>
      </w:pPr>
      <w:r>
        <w:rPr>
          <w:sz w:val="20"/>
        </w:rPr>
        <w:t xml:space="preserve">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pPr>
        <w:pStyle w:val="0"/>
        <w:spacing w:before="200" w:line-rule="auto"/>
        <w:ind w:firstLine="540"/>
        <w:jc w:val="both"/>
      </w:pPr>
      <w:r>
        <w:rPr>
          <w:sz w:val="20"/>
        </w:rPr>
        <w:t xml:space="preserve">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pPr>
        <w:pStyle w:val="0"/>
        <w:spacing w:before="200" w:line-rule="auto"/>
        <w:ind w:firstLine="540"/>
        <w:jc w:val="both"/>
      </w:pPr>
      <w:r>
        <w:rPr>
          <w:sz w:val="20"/>
        </w:rPr>
        <w:t xml:space="preserve">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pPr>
        <w:pStyle w:val="0"/>
        <w:spacing w:before="200" w:line-rule="auto"/>
        <w:ind w:firstLine="540"/>
        <w:jc w:val="both"/>
      </w:pPr>
      <w:r>
        <w:rPr>
          <w:sz w:val="20"/>
        </w:rPr>
        <w:t xml:space="preserve">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pPr>
        <w:pStyle w:val="0"/>
        <w:spacing w:before="200" w:line-rule="auto"/>
        <w:ind w:firstLine="540"/>
        <w:jc w:val="both"/>
      </w:pPr>
      <w:r>
        <w:rPr>
          <w:sz w:val="20"/>
        </w:rPr>
        <w:t xml:space="preserve">6) тексты и (или) видеозаписи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pPr>
        <w:pStyle w:val="0"/>
        <w:jc w:val="both"/>
      </w:pPr>
      <w:r>
        <w:rPr>
          <w:sz w:val="20"/>
        </w:rPr>
        <w:t xml:space="preserve">(в ред. Федерального </w:t>
      </w:r>
      <w:hyperlink w:history="0" r:id="rId70"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spacing w:before="200" w:line-rule="auto"/>
        <w:ind w:firstLine="540"/>
        <w:jc w:val="both"/>
      </w:pPr>
      <w:r>
        <w:rPr>
          <w:sz w:val="20"/>
        </w:rPr>
        <w:t xml:space="preserve">7) статистическую информацию о деятельности государственного органа, органа местного самоуправления, в том числе:</w:t>
      </w:r>
    </w:p>
    <w:p>
      <w:pPr>
        <w:pStyle w:val="0"/>
        <w:spacing w:before="200" w:line-rule="auto"/>
        <w:ind w:firstLine="540"/>
        <w:jc w:val="both"/>
      </w:pPr>
      <w:r>
        <w:rPr>
          <w:sz w:val="20"/>
        </w:rPr>
        <w:t xml:space="preserve">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pPr>
        <w:pStyle w:val="0"/>
        <w:spacing w:before="200" w:line-rule="auto"/>
        <w:ind w:firstLine="540"/>
        <w:jc w:val="both"/>
      </w:pPr>
      <w:r>
        <w:rPr>
          <w:sz w:val="20"/>
        </w:rPr>
        <w:t xml:space="preserve">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pPr>
        <w:pStyle w:val="0"/>
        <w:spacing w:before="200" w:line-rule="auto"/>
        <w:ind w:firstLine="540"/>
        <w:jc w:val="both"/>
      </w:pPr>
      <w:r>
        <w:rPr>
          <w:sz w:val="20"/>
        </w:rPr>
        <w:t xml:space="preserve">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pPr>
        <w:pStyle w:val="0"/>
        <w:spacing w:before="200" w:line-rule="auto"/>
        <w:ind w:firstLine="540"/>
        <w:jc w:val="both"/>
      </w:pPr>
      <w:r>
        <w:rPr>
          <w:sz w:val="20"/>
        </w:rPr>
        <w:t xml:space="preserve">8) информацию о кадровом обеспечении государственного органа, органа местного самоуправления, в том числе:</w:t>
      </w:r>
    </w:p>
    <w:p>
      <w:pPr>
        <w:pStyle w:val="0"/>
        <w:spacing w:before="200" w:line-rule="auto"/>
        <w:ind w:firstLine="540"/>
        <w:jc w:val="both"/>
      </w:pPr>
      <w:r>
        <w:rPr>
          <w:sz w:val="20"/>
        </w:rPr>
        <w:t xml:space="preserve">а) порядок поступления граждан на государственную службу, муниципальную службу;</w:t>
      </w:r>
    </w:p>
    <w:bookmarkStart w:id="195" w:name="P195"/>
    <w:bookmarkEnd w:id="195"/>
    <w:p>
      <w:pPr>
        <w:pStyle w:val="0"/>
        <w:spacing w:before="200" w:line-rule="auto"/>
        <w:ind w:firstLine="540"/>
        <w:jc w:val="both"/>
      </w:pPr>
      <w:r>
        <w:rPr>
          <w:sz w:val="20"/>
        </w:rPr>
        <w:t xml:space="preserve">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pPr>
        <w:pStyle w:val="0"/>
        <w:spacing w:before="200" w:line-rule="auto"/>
        <w:ind w:firstLine="540"/>
        <w:jc w:val="both"/>
      </w:pPr>
      <w:r>
        <w:rPr>
          <w:sz w:val="20"/>
        </w:rPr>
        <w:t xml:space="preserve">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pPr>
        <w:pStyle w:val="0"/>
        <w:spacing w:before="200" w:line-rule="auto"/>
        <w:ind w:firstLine="540"/>
        <w:jc w:val="both"/>
      </w:pPr>
      <w:r>
        <w:rPr>
          <w:sz w:val="20"/>
        </w:rPr>
        <w:t xml:space="preserve">г) условия и результаты конкурсов на замещение вакантных должностей государственной службы, вакантных должностей муниципальной службы;</w:t>
      </w:r>
    </w:p>
    <w:bookmarkStart w:id="198" w:name="P198"/>
    <w:bookmarkEnd w:id="198"/>
    <w:p>
      <w:pPr>
        <w:pStyle w:val="0"/>
        <w:spacing w:before="200" w:line-rule="auto"/>
        <w:ind w:firstLine="540"/>
        <w:jc w:val="both"/>
      </w:pPr>
      <w:r>
        <w:rPr>
          <w:sz w:val="20"/>
        </w:rPr>
        <w:t xml:space="preserve">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pPr>
        <w:pStyle w:val="0"/>
        <w:spacing w:before="200" w:line-rule="auto"/>
        <w:ind w:firstLine="540"/>
        <w:jc w:val="both"/>
      </w:pPr>
      <w:r>
        <w:rPr>
          <w:sz w:val="20"/>
        </w:rPr>
        <w:t xml:space="preserve">е) перечень образовательных организаций, подведомственных государственному органу, органу местного самоуправления (при наличии), с указанием почтовых адресов образовательных организаций, а также номеров телефонов, по которым можно получить информацию справочного характера об этих образовательных организациях;</w:t>
      </w:r>
    </w:p>
    <w:p>
      <w:pPr>
        <w:pStyle w:val="0"/>
        <w:jc w:val="both"/>
      </w:pPr>
      <w:r>
        <w:rPr>
          <w:sz w:val="20"/>
        </w:rPr>
        <w:t xml:space="preserve">(в ред. Федерального </w:t>
      </w:r>
      <w:hyperlink w:history="0" r:id="rId71"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117-ФЗ)</w:t>
      </w:r>
    </w:p>
    <w:p>
      <w:pPr>
        <w:pStyle w:val="0"/>
        <w:spacing w:before="200" w:line-rule="auto"/>
        <w:ind w:firstLine="540"/>
        <w:jc w:val="both"/>
      </w:pPr>
      <w:r>
        <w:rPr>
          <w:sz w:val="20"/>
        </w:rPr>
        <w:t xml:space="preserve">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bookmarkStart w:id="202" w:name="P202"/>
    <w:bookmarkEnd w:id="202"/>
    <w:p>
      <w:pPr>
        <w:pStyle w:val="0"/>
        <w:spacing w:before="200" w:line-rule="auto"/>
        <w:ind w:firstLine="540"/>
        <w:jc w:val="both"/>
      </w:pPr>
      <w:r>
        <w:rPr>
          <w:sz w:val="20"/>
        </w:rPr>
        <w:t xml:space="preserve">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pPr>
        <w:pStyle w:val="0"/>
        <w:spacing w:before="200" w:line-rule="auto"/>
        <w:ind w:firstLine="540"/>
        <w:jc w:val="both"/>
      </w:pPr>
      <w:r>
        <w:rPr>
          <w:sz w:val="20"/>
        </w:rP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history="0" w:anchor="P202" w:tooltip="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
        <w:r>
          <w:rPr>
            <w:sz w:val="20"/>
            <w:color w:val="0000ff"/>
          </w:rPr>
          <w:t xml:space="preserve">подпункте "а"</w:t>
        </w:r>
      </w:hyperlink>
      <w:r>
        <w:rPr>
          <w:sz w:val="20"/>
        </w:rP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pPr>
        <w:pStyle w:val="0"/>
        <w:spacing w:before="200" w:line-rule="auto"/>
        <w:ind w:firstLine="540"/>
        <w:jc w:val="both"/>
      </w:pPr>
      <w:r>
        <w:rPr>
          <w:sz w:val="20"/>
        </w:rPr>
        <w:t xml:space="preserve">в) обзоры обращений лиц, указанных в </w:t>
      </w:r>
      <w:hyperlink w:history="0" w:anchor="P202" w:tooltip="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
        <w:r>
          <w:rPr>
            <w:sz w:val="20"/>
            <w:color w:val="0000ff"/>
          </w:rPr>
          <w:t xml:space="preserve">подпункте "а"</w:t>
        </w:r>
      </w:hyperlink>
      <w:r>
        <w:rPr>
          <w:sz w:val="20"/>
        </w:rPr>
        <w:t xml:space="preserve"> настоящего пункта, а также обобщенную информацию о результатах рассмотрения этих обращений и принятых мерах.</w:t>
      </w:r>
    </w:p>
    <w:p>
      <w:pPr>
        <w:pStyle w:val="0"/>
        <w:spacing w:before="200" w:line-rule="auto"/>
        <w:ind w:firstLine="540"/>
        <w:jc w:val="both"/>
      </w:pPr>
      <w:r>
        <w:rPr>
          <w:sz w:val="20"/>
        </w:rPr>
        <w:t xml:space="preserve">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pPr>
        <w:pStyle w:val="0"/>
        <w:spacing w:before="200" w:line-rule="auto"/>
        <w:ind w:firstLine="540"/>
        <w:jc w:val="both"/>
      </w:pPr>
      <w:r>
        <w:rPr>
          <w:sz w:val="20"/>
        </w:rPr>
        <w:t xml:space="preserve">1) общую информацию о подведомственной организации, в том числе:</w:t>
      </w:r>
    </w:p>
    <w:p>
      <w:pPr>
        <w:pStyle w:val="0"/>
        <w:spacing w:before="200" w:line-rule="auto"/>
        <w:ind w:firstLine="540"/>
        <w:jc w:val="both"/>
      </w:pPr>
      <w:r>
        <w:rPr>
          <w:sz w:val="20"/>
        </w:rPr>
        <w:t xml:space="preserve">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pPr>
        <w:pStyle w:val="0"/>
        <w:spacing w:before="200" w:line-rule="auto"/>
        <w:ind w:firstLine="540"/>
        <w:jc w:val="both"/>
      </w:pPr>
      <w:r>
        <w:rPr>
          <w:sz w:val="20"/>
        </w:rPr>
        <w:t xml:space="preserve">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pPr>
        <w:pStyle w:val="0"/>
        <w:spacing w:before="200" w:line-rule="auto"/>
        <w:ind w:firstLine="540"/>
        <w:jc w:val="both"/>
      </w:pPr>
      <w:r>
        <w:rPr>
          <w:sz w:val="20"/>
        </w:rPr>
        <w:t xml:space="preserve">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pPr>
        <w:pStyle w:val="0"/>
        <w:spacing w:before="200" w:line-rule="auto"/>
        <w:ind w:firstLine="540"/>
        <w:jc w:val="both"/>
      </w:pPr>
      <w:r>
        <w:rPr>
          <w:sz w:val="20"/>
        </w:rPr>
        <w:t xml:space="preserve">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pPr>
        <w:pStyle w:val="0"/>
        <w:jc w:val="both"/>
      </w:pPr>
      <w:r>
        <w:rPr>
          <w:sz w:val="20"/>
        </w:rPr>
        <w:t xml:space="preserve">(часть 1.1 введена Федеральным </w:t>
      </w:r>
      <w:hyperlink w:history="0" r:id="rId72"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14.07.2022 N 270-ФЗ)</w:t>
      </w:r>
    </w:p>
    <w:p>
      <w:pPr>
        <w:pStyle w:val="0"/>
        <w:spacing w:before="200" w:line-rule="auto"/>
        <w:ind w:firstLine="540"/>
        <w:jc w:val="both"/>
      </w:pPr>
      <w:r>
        <w:rPr>
          <w:sz w:val="20"/>
        </w:rPr>
        <w:t xml:space="preserve">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pPr>
        <w:pStyle w:val="0"/>
        <w:spacing w:before="200" w:line-rule="auto"/>
        <w:ind w:firstLine="540"/>
        <w:jc w:val="both"/>
      </w:pPr>
      <w:r>
        <w:rPr>
          <w:sz w:val="20"/>
        </w:rPr>
        <w:t xml:space="preserve">1) информацию о государственном органе, органе местного самоуправления или подведомственной организации и их деятельности, в том числе наименование государственного органа,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
    <w:p>
      <w:pPr>
        <w:pStyle w:val="0"/>
        <w:spacing w:before="200" w:line-rule="auto"/>
        <w:ind w:firstLine="540"/>
        <w:jc w:val="both"/>
      </w:pPr>
      <w:r>
        <w:rPr>
          <w:sz w:val="20"/>
        </w:rPr>
        <w:t xml:space="preserve">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pPr>
        <w:pStyle w:val="0"/>
        <w:jc w:val="both"/>
      </w:pPr>
      <w:r>
        <w:rPr>
          <w:sz w:val="20"/>
        </w:rPr>
        <w:t xml:space="preserve">(часть 1.2 введена Федеральным </w:t>
      </w:r>
      <w:hyperlink w:history="0" r:id="rId73"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14.07.2022 N 270-ФЗ)</w:t>
      </w:r>
    </w:p>
    <w:p>
      <w:pPr>
        <w:pStyle w:val="0"/>
        <w:spacing w:before="200" w:line-rule="auto"/>
        <w:ind w:firstLine="540"/>
        <w:jc w:val="both"/>
      </w:pPr>
      <w:r>
        <w:rPr>
          <w:sz w:val="20"/>
        </w:rPr>
        <w:t xml:space="preserve">2. Государственные органы, органы местного самоуправления наряду с информацией, указанной в </w:t>
      </w:r>
      <w:hyperlink w:history="0" w:anchor="P159" w:tooltip="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
        <w:r>
          <w:rPr>
            <w:sz w:val="20"/>
            <w:color w:val="0000ff"/>
          </w:rPr>
          <w:t xml:space="preserve">части 1</w:t>
        </w:r>
      </w:hyperlink>
      <w:r>
        <w:rPr>
          <w:sz w:val="20"/>
        </w:rPr>
        <w:t xml:space="preserve"> настоящей статьи и относящейся к их деятельности, могут размещать на официальных сайтах иную информацию о своей деятельности с учетом требований настоящего Федерального закона.</w:t>
      </w:r>
    </w:p>
    <w:p>
      <w:pPr>
        <w:pStyle w:val="0"/>
        <w:jc w:val="both"/>
      </w:pPr>
      <w:r>
        <w:rPr>
          <w:sz w:val="20"/>
        </w:rPr>
        <w:t xml:space="preserve">(в ред. Федеральных законов от 11.07.2011 </w:t>
      </w:r>
      <w:hyperlink w:history="0" r:id="rId74"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14.07.2022 </w:t>
      </w:r>
      <w:hyperlink w:history="0" r:id="rId75"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270-ФЗ</w:t>
        </w:r>
      </w:hyperlink>
      <w:r>
        <w:rPr>
          <w:sz w:val="20"/>
        </w:rPr>
        <w:t xml:space="preserve">)</w:t>
      </w:r>
    </w:p>
    <w:p>
      <w:pPr>
        <w:pStyle w:val="0"/>
        <w:spacing w:before="200" w:line-rule="auto"/>
        <w:ind w:firstLine="540"/>
        <w:jc w:val="both"/>
      </w:pPr>
      <w:r>
        <w:rPr>
          <w:sz w:val="20"/>
        </w:rPr>
        <w:t xml:space="preserve">2.1. Информация о кадровом обеспечении государственного органа, органа местного самоуправления, указанная в </w:t>
      </w:r>
      <w:hyperlink w:history="0" w:anchor="P195" w:tooltip="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
        <w:r>
          <w:rPr>
            <w:sz w:val="20"/>
            <w:color w:val="0000ff"/>
          </w:rPr>
          <w:t xml:space="preserve">подпунктах "б"</w:t>
        </w:r>
      </w:hyperlink>
      <w:r>
        <w:rPr>
          <w:sz w:val="20"/>
        </w:rPr>
        <w:t xml:space="preserve"> - </w:t>
      </w:r>
      <w:hyperlink w:history="0" w:anchor="P198" w:tooltip="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
        <w:r>
          <w:rPr>
            <w:sz w:val="20"/>
            <w:color w:val="0000ff"/>
          </w:rPr>
          <w:t xml:space="preserve">"д" пункта 8 части 1</w:t>
        </w:r>
      </w:hyperlink>
      <w:r>
        <w:rPr>
          <w:sz w:val="20"/>
        </w:rP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w:history="0" r:id="rId76" w:tooltip="Постановление Правительства РФ от 03.03.2017 N 256 (ред. от 20.08.2022) &quot;О федеральной государственной информационной системе &quot;Единая информационная система управления кадровым составом государственной гражданской службы Российской Федерации&quot; {КонсультантПлюс}">
        <w:r>
          <w:rPr>
            <w:sz w:val="20"/>
            <w:color w:val="0000ff"/>
          </w:rPr>
          <w:t xml:space="preserve">порядке</w:t>
        </w:r>
      </w:hyperlink>
      <w:r>
        <w:rPr>
          <w:sz w:val="20"/>
        </w:rPr>
        <w:t xml:space="preserve">,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pPr>
        <w:pStyle w:val="0"/>
        <w:jc w:val="both"/>
      </w:pPr>
      <w:r>
        <w:rPr>
          <w:sz w:val="20"/>
        </w:rPr>
        <w:t xml:space="preserve">(в ред. Федеральных законов от 04.11.2014 </w:t>
      </w:r>
      <w:hyperlink w:history="0" r:id="rId77" w:tooltip="Федеральный закон от 04.11.2014 N 331-ФЗ &quot;О внесении изменения в статью 13 Федерального закона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N 331-ФЗ</w:t>
        </w:r>
      </w:hyperlink>
      <w:r>
        <w:rPr>
          <w:sz w:val="20"/>
        </w:rPr>
        <w:t xml:space="preserve">, от 28.12.2017 </w:t>
      </w:r>
      <w:hyperlink w:history="0" r:id="rId78"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3. Состав общедоступной информации, размещаемой государственными органами и органами местного самоуправления на официальных сайтах, в том числе информации, размещаемой в форме открытых данных (за исключением информации, указанной в </w:t>
      </w:r>
      <w:hyperlink w:history="0" w:anchor="P238" w:tooltip="7.1.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порядок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
        <w:r>
          <w:rPr>
            <w:sz w:val="20"/>
            <w:color w:val="0000ff"/>
          </w:rPr>
          <w:t xml:space="preserve">части 7.1 статьи 14</w:t>
        </w:r>
      </w:hyperlink>
      <w:r>
        <w:rPr>
          <w:sz w:val="20"/>
        </w:rPr>
        <w:t xml:space="preserve"> настоящего Федерального закона), определяется соответствующими перечнями информации, предусмотренными </w:t>
      </w:r>
      <w:hyperlink w:history="0" w:anchor="P225" w:tooltip="Статья 14. Перечни информации о деятельности государственных органов, органов местного самоуправления, размещаемой на официальных сайтах">
        <w:r>
          <w:rPr>
            <w:sz w:val="20"/>
            <w:color w:val="0000ff"/>
          </w:rPr>
          <w:t xml:space="preserve">статьей 14</w:t>
        </w:r>
      </w:hyperlink>
      <w:r>
        <w:rPr>
          <w:sz w:val="20"/>
        </w:rPr>
        <w:t xml:space="preserve"> настоящего Федерального закона.</w:t>
      </w:r>
    </w:p>
    <w:p>
      <w:pPr>
        <w:pStyle w:val="0"/>
        <w:jc w:val="both"/>
      </w:pPr>
      <w:r>
        <w:rPr>
          <w:sz w:val="20"/>
        </w:rPr>
        <w:t xml:space="preserve">(в ред. Федеральных законов от 07.06.2013 </w:t>
      </w:r>
      <w:hyperlink w:history="0" r:id="rId7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N 112-ФЗ</w:t>
        </w:r>
      </w:hyperlink>
      <w:r>
        <w:rPr>
          <w:sz w:val="20"/>
        </w:rPr>
        <w:t xml:space="preserve">, от 14.07.2022 </w:t>
      </w:r>
      <w:hyperlink w:history="0" r:id="rId80"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270-ФЗ</w:t>
        </w:r>
      </w:hyperlink>
      <w:r>
        <w:rPr>
          <w:sz w:val="20"/>
        </w:rPr>
        <w:t xml:space="preserve">)</w:t>
      </w:r>
    </w:p>
    <w:p>
      <w:pPr>
        <w:pStyle w:val="0"/>
        <w:spacing w:before="200" w:line-rule="auto"/>
        <w:ind w:firstLine="540"/>
        <w:jc w:val="both"/>
      </w:pPr>
      <w:r>
        <w:rPr>
          <w:sz w:val="20"/>
        </w:rPr>
        <w:t xml:space="preserve">4. </w:t>
      </w:r>
      <w:hyperlink w:history="0" r:id="rId81" w:tooltip="Постановление Правительства РФ от 10.07.2013 N 583 (ред. от 10.11.2022) &quot;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телекоммуникационной сети &quot;Интернет&quot; в форме открытых данных&quot; (вместе с &quot;Правилами отнесения информации к общедоступной информации, размещаемой государственными органами и органами местного самоуправления на их официальных сайтах в информационно-телекоммуникационной сети &quot;Ин {КонсультантПлюс}">
        <w:r>
          <w:rPr>
            <w:sz w:val="20"/>
            <w:color w:val="0000ff"/>
          </w:rPr>
          <w:t xml:space="preserve">Порядок</w:t>
        </w:r>
      </w:hyperlink>
      <w:r>
        <w:rPr>
          <w:sz w:val="20"/>
        </w:rPr>
        <w:t xml:space="preserve"> отнесения информации к общедоступной информации, размещаемой государственными органами и органами местного самоуправления на официальных сайтах в форме открытых данных, определяется Правительством Российской Федерации с учетом </w:t>
      </w:r>
      <w:hyperlink w:history="0" r:id="rId8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законодательства</w:t>
        </w:r>
      </w:hyperlink>
      <w:r>
        <w:rPr>
          <w:sz w:val="20"/>
        </w:rP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pPr>
        <w:pStyle w:val="0"/>
        <w:jc w:val="both"/>
      </w:pPr>
      <w:r>
        <w:rPr>
          <w:sz w:val="20"/>
        </w:rPr>
        <w:t xml:space="preserve">(часть 4 введена Федеральным </w:t>
      </w:r>
      <w:hyperlink w:history="0" r:id="rId83"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 в ред. Федерального </w:t>
      </w:r>
      <w:hyperlink w:history="0" r:id="rId84"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ind w:firstLine="540"/>
        <w:jc w:val="both"/>
      </w:pPr>
      <w:r>
        <w:rPr>
          <w:sz w:val="20"/>
        </w:rPr>
      </w:r>
    </w:p>
    <w:bookmarkStart w:id="225" w:name="P225"/>
    <w:bookmarkEnd w:id="225"/>
    <w:p>
      <w:pPr>
        <w:pStyle w:val="2"/>
        <w:outlineLvl w:val="1"/>
        <w:ind w:firstLine="540"/>
        <w:jc w:val="both"/>
      </w:pPr>
      <w:r>
        <w:rPr>
          <w:sz w:val="20"/>
        </w:rPr>
        <w:t xml:space="preserve">Статья 14. Перечни информации о деятельности государственных органов, органов местного самоуправления, размещаемой на официальных сайтах</w:t>
      </w:r>
    </w:p>
    <w:p>
      <w:pPr>
        <w:pStyle w:val="0"/>
        <w:jc w:val="both"/>
      </w:pPr>
      <w:r>
        <w:rPr>
          <w:sz w:val="20"/>
        </w:rPr>
        <w:t xml:space="preserve">(в ред. Федеральных законов от 11.07.2011 </w:t>
      </w:r>
      <w:hyperlink w:history="0" r:id="rId85"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14.07.2022 </w:t>
      </w:r>
      <w:hyperlink w:history="0" r:id="rId86"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270-ФЗ</w:t>
        </w:r>
      </w:hyperlink>
      <w:r>
        <w:rPr>
          <w:sz w:val="20"/>
        </w:rPr>
        <w:t xml:space="preserve">)</w:t>
      </w:r>
    </w:p>
    <w:p>
      <w:pPr>
        <w:pStyle w:val="0"/>
        <w:ind w:firstLine="540"/>
        <w:jc w:val="both"/>
      </w:pPr>
      <w:r>
        <w:rPr>
          <w:sz w:val="20"/>
        </w:rPr>
      </w:r>
    </w:p>
    <w:bookmarkStart w:id="228" w:name="P228"/>
    <w:bookmarkEnd w:id="228"/>
    <w:p>
      <w:pPr>
        <w:pStyle w:val="0"/>
        <w:ind w:firstLine="540"/>
        <w:jc w:val="both"/>
      </w:pPr>
      <w:r>
        <w:rPr>
          <w:sz w:val="20"/>
        </w:rPr>
        <w:t xml:space="preserve">1. </w:t>
      </w:r>
      <w:r>
        <w:rPr>
          <w:sz w:val="20"/>
        </w:rPr>
        <w:t xml:space="preserve">Перечни</w:t>
      </w:r>
      <w:r>
        <w:rPr>
          <w:sz w:val="20"/>
        </w:rPr>
        <w:t xml:space="preserve">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pPr>
        <w:pStyle w:val="0"/>
        <w:jc w:val="both"/>
      </w:pPr>
      <w:r>
        <w:rPr>
          <w:sz w:val="20"/>
        </w:rPr>
        <w:t xml:space="preserve">(в ред. Федерального </w:t>
      </w:r>
      <w:hyperlink w:history="0" r:id="rId87"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p>
      <w:pPr>
        <w:pStyle w:val="0"/>
        <w:spacing w:before="200" w:line-rule="auto"/>
        <w:ind w:firstLine="540"/>
        <w:jc w:val="both"/>
      </w:pPr>
      <w:r>
        <w:rPr>
          <w:sz w:val="20"/>
        </w:rPr>
        <w:t xml:space="preserve">2. </w:t>
      </w:r>
      <w:hyperlink w:history="0" r:id="rId88" w:tooltip="Распоряжение Правительства РФ от 10.07.2013 N 1187-р (ред. от 10.11.2022) &lt;О Перечнях информации о деятельности государственных органов, органов местного самоуправления, размещаемой в сети &quot;Интернет&quot; в форме открытых данных&gt; {КонсультантПлюс}">
        <w:r>
          <w:rPr>
            <w:sz w:val="20"/>
            <w:color w:val="0000ff"/>
          </w:rPr>
          <w:t xml:space="preserve">Перечни</w:t>
        </w:r>
      </w:hyperlink>
      <w:r>
        <w:rPr>
          <w:sz w:val="20"/>
        </w:rP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pPr>
        <w:pStyle w:val="0"/>
        <w:jc w:val="both"/>
      </w:pPr>
      <w:r>
        <w:rPr>
          <w:sz w:val="20"/>
        </w:rPr>
        <w:t xml:space="preserve">(в ред. Федерального </w:t>
      </w:r>
      <w:hyperlink w:history="0" r:id="rId8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bookmarkStart w:id="232" w:name="P232"/>
    <w:bookmarkEnd w:id="232"/>
    <w:p>
      <w:pPr>
        <w:pStyle w:val="0"/>
        <w:spacing w:before="200" w:line-rule="auto"/>
        <w:ind w:firstLine="540"/>
        <w:jc w:val="both"/>
      </w:pPr>
      <w:r>
        <w:rPr>
          <w:sz w:val="20"/>
        </w:rPr>
        <w:t xml:space="preserve">3. </w:t>
      </w:r>
      <w:r>
        <w:rPr>
          <w:sz w:val="20"/>
        </w:rPr>
        <w:t xml:space="preserve">Перечни</w:t>
      </w:r>
      <w:r>
        <w:rPr>
          <w:sz w:val="20"/>
        </w:rPr>
        <w:t xml:space="preserve">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pPr>
        <w:pStyle w:val="0"/>
        <w:spacing w:before="200" w:line-rule="auto"/>
        <w:ind w:firstLine="540"/>
        <w:jc w:val="both"/>
      </w:pPr>
      <w:r>
        <w:rPr>
          <w:sz w:val="20"/>
        </w:rPr>
        <w:t xml:space="preserve">4. Перечень информации о деятельности судов в Российской Федерации и особенности размещения судебных актов устанавливаются Федеральным </w:t>
      </w:r>
      <w:r>
        <w:rPr>
          <w:sz w:val="20"/>
        </w:rPr>
        <w:t xml:space="preserve">законом</w:t>
      </w:r>
      <w:r>
        <w:rPr>
          <w:sz w:val="20"/>
        </w:rPr>
        <w:t xml:space="preserve"> "Об обеспечении доступа к информации о деятельности судов в Российской Федерации".</w:t>
      </w:r>
    </w:p>
    <w:bookmarkStart w:id="234" w:name="P234"/>
    <w:bookmarkEnd w:id="234"/>
    <w:p>
      <w:pPr>
        <w:pStyle w:val="0"/>
        <w:spacing w:before="200" w:line-rule="auto"/>
        <w:ind w:firstLine="540"/>
        <w:jc w:val="both"/>
      </w:pPr>
      <w:r>
        <w:rPr>
          <w:sz w:val="20"/>
        </w:rPr>
        <w:t xml:space="preserve">5. </w:t>
      </w:r>
      <w:r>
        <w:rPr>
          <w:sz w:val="20"/>
        </w:rPr>
        <w:t xml:space="preserve">Перечни</w:t>
      </w:r>
      <w:r>
        <w:rPr>
          <w:sz w:val="20"/>
        </w:rPr>
        <w:t xml:space="preserve">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history="0" w:anchor="P228" w:tooltip="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
        <w:r>
          <w:rPr>
            <w:sz w:val="20"/>
            <w:color w:val="0000ff"/>
          </w:rPr>
          <w:t xml:space="preserve">частях 1</w:t>
        </w:r>
      </w:hyperlink>
      <w:r>
        <w:rPr>
          <w:sz w:val="20"/>
        </w:rPr>
        <w:t xml:space="preserve"> - </w:t>
      </w:r>
      <w:hyperlink w:history="0" w:anchor="P232" w:tooltip="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
        <w:r>
          <w:rPr>
            <w:sz w:val="20"/>
            <w:color w:val="0000ff"/>
          </w:rPr>
          <w:t xml:space="preserve">3</w:t>
        </w:r>
      </w:hyperlink>
      <w:r>
        <w:rPr>
          <w:sz w:val="20"/>
        </w:rPr>
        <w:t xml:space="preserve"> настоящей статьи, утверждаются этими федеральными государственными органами.</w:t>
      </w:r>
    </w:p>
    <w:p>
      <w:pPr>
        <w:pStyle w:val="0"/>
        <w:spacing w:before="200" w:line-rule="auto"/>
        <w:ind w:firstLine="540"/>
        <w:jc w:val="both"/>
      </w:pPr>
      <w:r>
        <w:rPr>
          <w:sz w:val="20"/>
        </w:rPr>
        <w:t xml:space="preserve">6. Перечни информации о деятельности государственных органов субъектов Российской Федерации утверждаются в порядке, определяемом государственными органами субъектов Российской Федерации.</w:t>
      </w:r>
    </w:p>
    <w:p>
      <w:pPr>
        <w:pStyle w:val="0"/>
        <w:jc w:val="both"/>
      </w:pPr>
      <w:r>
        <w:rPr>
          <w:sz w:val="20"/>
        </w:rPr>
        <w:t xml:space="preserve">(в ред. Федерального </w:t>
      </w:r>
      <w:hyperlink w:history="0" r:id="rId90"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bookmarkStart w:id="237" w:name="P237"/>
    <w:bookmarkEnd w:id="237"/>
    <w:p>
      <w:pPr>
        <w:pStyle w:val="0"/>
        <w:spacing w:before="200" w:line-rule="auto"/>
        <w:ind w:firstLine="540"/>
        <w:jc w:val="both"/>
      </w:pPr>
      <w:r>
        <w:rPr>
          <w:sz w:val="20"/>
        </w:rPr>
        <w:t xml:space="preserve">7. Перечни информации о деятельности органов местного самоуправления утверждаются в порядке, определяемом органами местного самоуправления.</w:t>
      </w:r>
    </w:p>
    <w:bookmarkStart w:id="238" w:name="P238"/>
    <w:bookmarkEnd w:id="238"/>
    <w:p>
      <w:pPr>
        <w:pStyle w:val="0"/>
        <w:spacing w:before="200" w:line-rule="auto"/>
        <w:ind w:firstLine="540"/>
        <w:jc w:val="both"/>
      </w:pPr>
      <w:r>
        <w:rPr>
          <w:sz w:val="20"/>
        </w:rPr>
        <w:t xml:space="preserve">7.1. Правительство Российской Федерации определяет </w:t>
      </w:r>
      <w:hyperlink w:history="0" r:id="rId91" w:tooltip="Распоряжение Правительства РФ от 10.07.2013 N 1187-р (ред. от 10.11.2022) &lt;О Перечнях информации о деятельности государственных органов, органов местного самоуправления, размещаемой в сети &quot;Интернет&quot; в форме открытых данных&gt; {КонсультантПлюс}">
        <w:r>
          <w:rPr>
            <w:sz w:val="20"/>
            <w:color w:val="0000ff"/>
          </w:rPr>
          <w:t xml:space="preserve">состав</w:t>
        </w:r>
      </w:hyperlink>
      <w:r>
        <w:rPr>
          <w:sz w:val="20"/>
        </w:rP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w:history="0" r:id="rId92" w:tooltip="Постановление Правительства РФ от 10.07.2013 N 583 (ред. от 10.11.2022) &quot;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телекоммуникационной сети &quot;Интернет&quot; в форме открытых данных&quot; (вместе с &quot;Правилами отнесения информации к общедоступной информации, размещаемой государственными органами и органами местного самоуправления на их официальных сайтах в информационно-телекоммуникационной сети &quot;Ин {КонсультантПлюс}">
        <w:r>
          <w:rPr>
            <w:sz w:val="20"/>
            <w:color w:val="0000ff"/>
          </w:rPr>
          <w:t xml:space="preserve">порядок</w:t>
        </w:r>
      </w:hyperlink>
      <w:r>
        <w:rPr>
          <w:sz w:val="20"/>
        </w:rPr>
        <w:t xml:space="preserve">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pPr>
        <w:pStyle w:val="0"/>
        <w:jc w:val="both"/>
      </w:pPr>
      <w:r>
        <w:rPr>
          <w:sz w:val="20"/>
        </w:rPr>
        <w:t xml:space="preserve">(часть 7.1 введена Федеральным </w:t>
      </w:r>
      <w:hyperlink w:history="0" r:id="rId93"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 в ред. Федерального </w:t>
      </w:r>
      <w:hyperlink w:history="0" r:id="rId94"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bookmarkStart w:id="240" w:name="P240"/>
    <w:bookmarkEnd w:id="240"/>
    <w:p>
      <w:pPr>
        <w:pStyle w:val="0"/>
        <w:spacing w:before="200" w:line-rule="auto"/>
        <w:ind w:firstLine="540"/>
        <w:jc w:val="both"/>
      </w:pPr>
      <w:r>
        <w:rPr>
          <w:sz w:val="20"/>
        </w:rPr>
        <w:t xml:space="preserve">7.2. </w:t>
      </w:r>
      <w:hyperlink w:history="0" r:id="rId95" w:tooltip="Приказ Росморречфлота от 23.12.2022 N 183 &quot;Об утверждении перечня информации о деятельности организаций, подведомственных Федеральному агентству морского и речного транспорта, размещаемой на их официальных сайтах в информационно-телекоммуникационной сети &quot;Интернет&quot; {КонсультантПлюс}">
        <w:r>
          <w:rPr>
            <w:sz w:val="20"/>
            <w:color w:val="0000ff"/>
          </w:rPr>
          <w:t xml:space="preserve">Перечень</w:t>
        </w:r>
      </w:hyperlink>
      <w:r>
        <w:rPr>
          <w:sz w:val="20"/>
        </w:rPr>
        <w:t xml:space="preserve">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w:t>
      </w:r>
    </w:p>
    <w:p>
      <w:pPr>
        <w:pStyle w:val="0"/>
        <w:jc w:val="both"/>
      </w:pPr>
      <w:r>
        <w:rPr>
          <w:sz w:val="20"/>
        </w:rPr>
        <w:t xml:space="preserve">(часть 7.2 введена Федеральным </w:t>
      </w:r>
      <w:hyperlink w:history="0" r:id="rId96"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законом</w:t>
        </w:r>
      </w:hyperlink>
      <w:r>
        <w:rPr>
          <w:sz w:val="20"/>
        </w:rPr>
        <w:t xml:space="preserve"> от 14.07.2022 N 270-ФЗ)</w:t>
      </w:r>
    </w:p>
    <w:p>
      <w:pPr>
        <w:pStyle w:val="0"/>
        <w:spacing w:before="200" w:line-rule="auto"/>
        <w:ind w:firstLine="540"/>
        <w:jc w:val="both"/>
      </w:pPr>
      <w:r>
        <w:rPr>
          <w:sz w:val="20"/>
        </w:rPr>
        <w:t xml:space="preserve">8. При утверждении перечней информации о деятельности государственных органов, органов местного самоуправления и подведомственных организаций, указанных в </w:t>
      </w:r>
      <w:hyperlink w:history="0" w:anchor="P228" w:tooltip="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
        <w:r>
          <w:rPr>
            <w:sz w:val="20"/>
            <w:color w:val="0000ff"/>
          </w:rPr>
          <w:t xml:space="preserve">частях 1</w:t>
        </w:r>
      </w:hyperlink>
      <w:r>
        <w:rPr>
          <w:sz w:val="20"/>
        </w:rPr>
        <w:t xml:space="preserve"> - </w:t>
      </w:r>
      <w:hyperlink w:history="0" w:anchor="P232" w:tooltip="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
        <w:r>
          <w:rPr>
            <w:sz w:val="20"/>
            <w:color w:val="0000ff"/>
          </w:rPr>
          <w:t xml:space="preserve">3</w:t>
        </w:r>
      </w:hyperlink>
      <w:r>
        <w:rPr>
          <w:sz w:val="20"/>
        </w:rPr>
        <w:t xml:space="preserve">, </w:t>
      </w:r>
      <w:hyperlink w:history="0" w:anchor="P234" w:tooltip="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частях 1 - 3 настоящей статьи, утверждаются этими федеральными государственными органами.">
        <w:r>
          <w:rPr>
            <w:sz w:val="20"/>
            <w:color w:val="0000ff"/>
          </w:rPr>
          <w:t xml:space="preserve">5</w:t>
        </w:r>
      </w:hyperlink>
      <w:r>
        <w:rPr>
          <w:sz w:val="20"/>
        </w:rPr>
        <w:t xml:space="preserve"> - </w:t>
      </w:r>
      <w:hyperlink w:history="0" w:anchor="P237" w:tooltip="7. Перечни информации о деятельности органов местного самоуправления утверждаются в порядке, определяемом органами местного самоуправления.">
        <w:r>
          <w:rPr>
            <w:sz w:val="20"/>
            <w:color w:val="0000ff"/>
          </w:rPr>
          <w:t xml:space="preserve">7</w:t>
        </w:r>
      </w:hyperlink>
      <w:r>
        <w:rPr>
          <w:sz w:val="20"/>
        </w:rPr>
        <w:t xml:space="preserve">, </w:t>
      </w:r>
      <w:hyperlink w:history="0" w:anchor="P240" w:tooltip="7.2. Перечень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
        <w:r>
          <w:rPr>
            <w:sz w:val="20"/>
            <w:color w:val="0000ff"/>
          </w:rPr>
          <w:t xml:space="preserve">7.2</w:t>
        </w:r>
      </w:hyperlink>
      <w:r>
        <w:rPr>
          <w:sz w:val="20"/>
        </w:rPr>
        <w:t xml:space="preserve"> настоящей статьи, определяются периодичность размещения информации на официальных сайтах,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pPr>
        <w:pStyle w:val="0"/>
        <w:jc w:val="both"/>
      </w:pPr>
      <w:r>
        <w:rPr>
          <w:sz w:val="20"/>
        </w:rPr>
        <w:t xml:space="preserve">(в ред. Федеральных законов от 11.07.2011 </w:t>
      </w:r>
      <w:hyperlink w:history="0" r:id="rId97"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07.06.2013 </w:t>
      </w:r>
      <w:hyperlink w:history="0" r:id="rId98"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N 112-ФЗ</w:t>
        </w:r>
      </w:hyperlink>
      <w:r>
        <w:rPr>
          <w:sz w:val="20"/>
        </w:rPr>
        <w:t xml:space="preserve">, от 14.07.2022 </w:t>
      </w:r>
      <w:hyperlink w:history="0" r:id="rId99"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270-ФЗ</w:t>
        </w:r>
      </w:hyperlink>
      <w:r>
        <w:rPr>
          <w:sz w:val="20"/>
        </w:rPr>
        <w:t xml:space="preserve">)</w:t>
      </w:r>
    </w:p>
    <w:p>
      <w:pPr>
        <w:pStyle w:val="0"/>
        <w:spacing w:before="200" w:line-rule="auto"/>
        <w:ind w:firstLine="540"/>
        <w:jc w:val="both"/>
      </w:pPr>
      <w:r>
        <w:rPr>
          <w:sz w:val="20"/>
        </w:rPr>
        <w:t xml:space="preserve">9. Периодичность размещения на официальных сайтах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w:history="0" r:id="rId100" w:tooltip="Постановление Правительства РФ от 10.07.2013 N 583 (ред. от 10.11.2022) &quot;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телекоммуникационной сети &quot;Интернет&quot; в форме открытых данных&quot; (вместе с &quot;Правилами отнесения информации к общедоступной информации, размещаемой государственными органами и органами местного самоуправления на их официальных сайтах в информационно-телекоммуникационной сети &quot;Ин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9 введена Федеральным </w:t>
      </w:r>
      <w:hyperlink w:history="0" r:id="rId101"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 в ред. Федерального </w:t>
      </w:r>
      <w:hyperlink w:history="0" r:id="rId102"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ind w:firstLine="540"/>
        <w:jc w:val="both"/>
      </w:pPr>
      <w:r>
        <w:rPr>
          <w:sz w:val="20"/>
        </w:rPr>
      </w:r>
    </w:p>
    <w:p>
      <w:pPr>
        <w:pStyle w:val="2"/>
        <w:outlineLvl w:val="1"/>
        <w:ind w:firstLine="540"/>
        <w:jc w:val="both"/>
      </w:pPr>
      <w:r>
        <w:rPr>
          <w:sz w:val="20"/>
        </w:rPr>
        <w:t xml:space="preserve">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pPr>
        <w:pStyle w:val="0"/>
        <w:ind w:firstLine="540"/>
        <w:jc w:val="both"/>
      </w:pPr>
      <w:r>
        <w:rPr>
          <w:sz w:val="20"/>
        </w:rPr>
      </w:r>
    </w:p>
    <w:p>
      <w:pPr>
        <w:pStyle w:val="0"/>
        <w:ind w:firstLine="540"/>
        <w:jc w:val="both"/>
      </w:pPr>
      <w:r>
        <w:rPr>
          <w:sz w:val="20"/>
        </w:rPr>
        <w:t xml:space="preserve">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pPr>
        <w:pStyle w:val="0"/>
        <w:ind w:firstLine="540"/>
        <w:jc w:val="both"/>
      </w:pPr>
      <w:r>
        <w:rPr>
          <w:sz w:val="20"/>
        </w:rPr>
      </w:r>
    </w:p>
    <w:bookmarkStart w:id="253" w:name="P253"/>
    <w:bookmarkEnd w:id="253"/>
    <w:p>
      <w:pPr>
        <w:pStyle w:val="0"/>
        <w:ind w:firstLine="540"/>
        <w:jc w:val="both"/>
      </w:pPr>
      <w:r>
        <w:rPr>
          <w:sz w:val="20"/>
        </w:rPr>
        <w:t xml:space="preserve">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pPr>
        <w:pStyle w:val="0"/>
        <w:spacing w:before="200" w:line-rule="auto"/>
        <w:ind w:firstLine="540"/>
        <w:jc w:val="both"/>
      </w:pPr>
      <w:r>
        <w:rPr>
          <w:sz w:val="20"/>
        </w:rPr>
        <w:t xml:space="preserve">2. Информация, указанная в </w:t>
      </w:r>
      <w:hyperlink w:history="0" w:anchor="P253" w:tooltip="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
        <w:r>
          <w:rPr>
            <w:sz w:val="20"/>
            <w:color w:val="0000ff"/>
          </w:rPr>
          <w:t xml:space="preserve">части 1</w:t>
        </w:r>
      </w:hyperlink>
      <w:r>
        <w:rPr>
          <w:sz w:val="20"/>
        </w:rPr>
        <w:t xml:space="preserve"> настоящей статьи, должна содержать:</w:t>
      </w:r>
    </w:p>
    <w:p>
      <w:pPr>
        <w:pStyle w:val="0"/>
        <w:spacing w:before="200" w:line-rule="auto"/>
        <w:ind w:firstLine="540"/>
        <w:jc w:val="both"/>
      </w:pPr>
      <w:r>
        <w:rPr>
          <w:sz w:val="20"/>
        </w:rPr>
        <w:t xml:space="preserve">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pPr>
        <w:pStyle w:val="0"/>
        <w:spacing w:before="200" w:line-rule="auto"/>
        <w:ind w:firstLine="540"/>
        <w:jc w:val="both"/>
      </w:pPr>
      <w:r>
        <w:rPr>
          <w:sz w:val="20"/>
        </w:rPr>
        <w:t xml:space="preserve">2) условия и порядок получения информации от государственного органа, органа местного самоуправления.</w:t>
      </w:r>
    </w:p>
    <w:p>
      <w:pPr>
        <w:pStyle w:val="0"/>
        <w:spacing w:before="200" w:line-rule="auto"/>
        <w:ind w:firstLine="540"/>
        <w:jc w:val="both"/>
      </w:pPr>
      <w:r>
        <w:rPr>
          <w:sz w:val="20"/>
        </w:rPr>
        <w:t xml:space="preserve">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pPr>
        <w:pStyle w:val="0"/>
        <w:ind w:firstLine="540"/>
        <w:jc w:val="both"/>
      </w:pPr>
      <w:r>
        <w:rPr>
          <w:sz w:val="20"/>
        </w:rPr>
      </w:r>
    </w:p>
    <w:p>
      <w:pPr>
        <w:pStyle w:val="2"/>
        <w:outlineLvl w:val="1"/>
        <w:ind w:firstLine="540"/>
        <w:jc w:val="both"/>
      </w:pPr>
      <w:r>
        <w:rPr>
          <w:sz w:val="20"/>
        </w:rPr>
        <w:t xml:space="preserve">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pPr>
        <w:pStyle w:val="0"/>
        <w:ind w:firstLine="540"/>
        <w:jc w:val="both"/>
      </w:pPr>
      <w:r>
        <w:rPr>
          <w:sz w:val="20"/>
        </w:rPr>
      </w:r>
    </w:p>
    <w:p>
      <w:pPr>
        <w:pStyle w:val="0"/>
        <w:ind w:firstLine="540"/>
        <w:jc w:val="both"/>
      </w:pPr>
      <w:r>
        <w:rPr>
          <w:sz w:val="20"/>
        </w:rPr>
        <w:t xml:space="preserve">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pPr>
        <w:pStyle w:val="0"/>
        <w:spacing w:before="200" w:line-rule="auto"/>
        <w:ind w:firstLine="540"/>
        <w:jc w:val="both"/>
      </w:pPr>
      <w:r>
        <w:rPr>
          <w:sz w:val="20"/>
        </w:rPr>
        <w:t xml:space="preserve">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pPr>
        <w:pStyle w:val="0"/>
        <w:jc w:val="both"/>
      </w:pPr>
      <w:r>
        <w:rPr>
          <w:sz w:val="20"/>
        </w:rPr>
        <w:t xml:space="preserve">(в ред. Федерального </w:t>
      </w:r>
      <w:hyperlink w:history="0" r:id="rId103"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18. Запрос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pPr>
        <w:pStyle w:val="0"/>
        <w:spacing w:before="200" w:line-rule="auto"/>
        <w:ind w:firstLine="540"/>
        <w:jc w:val="both"/>
      </w:pPr>
      <w:r>
        <w:rPr>
          <w:sz w:val="20"/>
        </w:rPr>
        <w:t xml:space="preserve">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pPr>
        <w:pStyle w:val="0"/>
        <w:spacing w:before="200" w:line-rule="auto"/>
        <w:ind w:firstLine="540"/>
        <w:jc w:val="both"/>
      </w:pPr>
      <w:r>
        <w:rPr>
          <w:sz w:val="20"/>
        </w:rPr>
        <w:t xml:space="preserve">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pPr>
        <w:pStyle w:val="0"/>
        <w:spacing w:before="200" w:line-rule="auto"/>
        <w:ind w:firstLine="540"/>
        <w:jc w:val="both"/>
      </w:pPr>
      <w:r>
        <w:rPr>
          <w:sz w:val="20"/>
        </w:rPr>
        <w:t xml:space="preserve">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pPr>
        <w:pStyle w:val="0"/>
        <w:spacing w:before="200" w:line-rule="auto"/>
        <w:ind w:firstLine="540"/>
        <w:jc w:val="both"/>
      </w:pPr>
      <w:r>
        <w:rPr>
          <w:sz w:val="20"/>
        </w:rPr>
        <w:t xml:space="preserve">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pPr>
        <w:pStyle w:val="0"/>
        <w:spacing w:before="200" w:line-rule="auto"/>
        <w:ind w:firstLine="540"/>
        <w:jc w:val="both"/>
      </w:pPr>
      <w:r>
        <w:rPr>
          <w:sz w:val="20"/>
        </w:rPr>
        <w:t xml:space="preserve">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pPr>
        <w:pStyle w:val="0"/>
        <w:spacing w:before="200" w:line-rule="auto"/>
        <w:ind w:firstLine="540"/>
        <w:jc w:val="both"/>
      </w:pPr>
      <w:r>
        <w:rPr>
          <w:sz w:val="20"/>
        </w:rPr>
        <w:t xml:space="preserve">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pPr>
        <w:pStyle w:val="0"/>
        <w:spacing w:before="200" w:line-rule="auto"/>
        <w:ind w:firstLine="540"/>
        <w:jc w:val="both"/>
      </w:pPr>
      <w:r>
        <w:rPr>
          <w:sz w:val="20"/>
        </w:rPr>
        <w:t xml:space="preserve">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pPr>
        <w:pStyle w:val="0"/>
        <w:spacing w:before="200" w:line-rule="auto"/>
        <w:ind w:firstLine="540"/>
        <w:jc w:val="both"/>
      </w:pPr>
      <w:r>
        <w:rPr>
          <w:sz w:val="20"/>
        </w:rPr>
        <w:t xml:space="preserve">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pPr>
        <w:pStyle w:val="0"/>
        <w:jc w:val="both"/>
      </w:pPr>
      <w:r>
        <w:rPr>
          <w:sz w:val="20"/>
        </w:rPr>
        <w:t xml:space="preserve">(в ред. Федерального </w:t>
      </w:r>
      <w:hyperlink w:history="0" r:id="rId104"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ind w:firstLine="540"/>
        <w:jc w:val="both"/>
      </w:pPr>
      <w:r>
        <w:rPr>
          <w:sz w:val="20"/>
        </w:rPr>
      </w:r>
    </w:p>
    <w:p>
      <w:pPr>
        <w:pStyle w:val="2"/>
        <w:outlineLvl w:val="1"/>
        <w:ind w:firstLine="540"/>
        <w:jc w:val="both"/>
      </w:pPr>
      <w:r>
        <w:rPr>
          <w:sz w:val="20"/>
        </w:rPr>
        <w:t xml:space="preserve">Статья 19. Порядок предоставления информации о деятельности государственных органов и органов местного самоуправления по запросу</w:t>
      </w:r>
    </w:p>
    <w:p>
      <w:pPr>
        <w:pStyle w:val="0"/>
        <w:ind w:firstLine="540"/>
        <w:jc w:val="both"/>
      </w:pPr>
      <w:r>
        <w:rPr>
          <w:sz w:val="20"/>
        </w:rPr>
      </w:r>
    </w:p>
    <w:p>
      <w:pPr>
        <w:pStyle w:val="0"/>
        <w:ind w:firstLine="540"/>
        <w:jc w:val="both"/>
      </w:pPr>
      <w:r>
        <w:rPr>
          <w:sz w:val="20"/>
        </w:rPr>
        <w:t xml:space="preserve">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history="0" w:anchor="P288" w:tooltip="Статья 20. Основания, исключающие возможность предоставления информации о деятельности государственных органов и органов местного самоуправления">
        <w:r>
          <w:rPr>
            <w:sz w:val="20"/>
            <w:color w:val="0000ff"/>
          </w:rPr>
          <w:t xml:space="preserve">статьей 20</w:t>
        </w:r>
      </w:hyperlink>
      <w:r>
        <w:rPr>
          <w:sz w:val="20"/>
        </w:rPr>
        <w:t xml:space="preserve">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pPr>
        <w:pStyle w:val="0"/>
        <w:spacing w:before="200" w:line-rule="auto"/>
        <w:ind w:firstLine="540"/>
        <w:jc w:val="both"/>
      </w:pPr>
      <w:r>
        <w:rPr>
          <w:sz w:val="20"/>
        </w:rPr>
        <w:t xml:space="preserve">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pPr>
        <w:pStyle w:val="0"/>
        <w:spacing w:before="200" w:line-rule="auto"/>
        <w:ind w:firstLine="540"/>
        <w:jc w:val="both"/>
      </w:pPr>
      <w:r>
        <w:rPr>
          <w:sz w:val="20"/>
        </w:rPr>
        <w:t xml:space="preserve">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на официальных сайтах,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pPr>
        <w:pStyle w:val="0"/>
        <w:jc w:val="both"/>
      </w:pPr>
      <w:r>
        <w:rPr>
          <w:sz w:val="20"/>
        </w:rPr>
        <w:t xml:space="preserve">(в ред. Федеральных законов от 11.07.2011 </w:t>
      </w:r>
      <w:hyperlink w:history="0" r:id="rId105"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14.07.2022 </w:t>
      </w:r>
      <w:hyperlink w:history="0" r:id="rId106"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270-ФЗ</w:t>
        </w:r>
      </w:hyperlink>
      <w:r>
        <w:rPr>
          <w:sz w:val="20"/>
        </w:rPr>
        <w:t xml:space="preserve">)</w:t>
      </w:r>
    </w:p>
    <w:p>
      <w:pPr>
        <w:pStyle w:val="0"/>
        <w:spacing w:before="200" w:line-rule="auto"/>
        <w:ind w:firstLine="540"/>
        <w:jc w:val="both"/>
      </w:pPr>
      <w:r>
        <w:rPr>
          <w:sz w:val="20"/>
        </w:rPr>
        <w:t xml:space="preserve">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pPr>
        <w:pStyle w:val="0"/>
        <w:spacing w:before="200" w:line-rule="auto"/>
        <w:ind w:firstLine="540"/>
        <w:jc w:val="both"/>
      </w:pPr>
      <w:r>
        <w:rPr>
          <w:sz w:val="20"/>
        </w:rPr>
        <w:t xml:space="preserve">5. Ответ на запрос подлежит обязательной регистрации государственным органом, органом местного самоуправления.</w:t>
      </w:r>
    </w:p>
    <w:p>
      <w:pPr>
        <w:pStyle w:val="0"/>
        <w:ind w:firstLine="540"/>
        <w:jc w:val="both"/>
      </w:pPr>
      <w:r>
        <w:rPr>
          <w:sz w:val="20"/>
        </w:rPr>
      </w:r>
    </w:p>
    <w:bookmarkStart w:id="288" w:name="P288"/>
    <w:bookmarkEnd w:id="288"/>
    <w:p>
      <w:pPr>
        <w:pStyle w:val="2"/>
        <w:outlineLvl w:val="1"/>
        <w:ind w:firstLine="540"/>
        <w:jc w:val="both"/>
      </w:pPr>
      <w:r>
        <w:rPr>
          <w:sz w:val="20"/>
        </w:rPr>
        <w:t xml:space="preserve">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1. Информация о деятельности государственных органов и органов местного самоуправления не предоставляется в случае, если:</w:t>
      </w:r>
    </w:p>
    <w:p>
      <w:pPr>
        <w:pStyle w:val="0"/>
        <w:spacing w:before="200" w:line-rule="auto"/>
        <w:ind w:firstLine="540"/>
        <w:jc w:val="both"/>
      </w:pPr>
      <w:r>
        <w:rPr>
          <w:sz w:val="20"/>
        </w:rPr>
        <w:t xml:space="preserve">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pPr>
        <w:pStyle w:val="0"/>
        <w:spacing w:before="200" w:line-rule="auto"/>
        <w:ind w:firstLine="540"/>
        <w:jc w:val="both"/>
      </w:pPr>
      <w:r>
        <w:rPr>
          <w:sz w:val="20"/>
        </w:rPr>
        <w:t xml:space="preserve">3) запрашиваемая информация не относится к деятельности государственного органа или органа местного самоуправления, в которые поступил запрос;</w:t>
      </w:r>
    </w:p>
    <w:p>
      <w:pPr>
        <w:pStyle w:val="0"/>
        <w:spacing w:before="200" w:line-rule="auto"/>
        <w:ind w:firstLine="540"/>
        <w:jc w:val="both"/>
      </w:pPr>
      <w:r>
        <w:rPr>
          <w:sz w:val="20"/>
        </w:rPr>
        <w:t xml:space="preserve">4) запрашиваемая информация относится к информации ограниченного доступа;</w:t>
      </w:r>
    </w:p>
    <w:p>
      <w:pPr>
        <w:pStyle w:val="0"/>
        <w:spacing w:before="200" w:line-rule="auto"/>
        <w:ind w:firstLine="540"/>
        <w:jc w:val="both"/>
      </w:pPr>
      <w:r>
        <w:rPr>
          <w:sz w:val="20"/>
        </w:rPr>
        <w:t xml:space="preserve">5) запрашиваемая информация ранее предоставлялась пользователю информацией;</w:t>
      </w:r>
    </w:p>
    <w:p>
      <w:pPr>
        <w:pStyle w:val="0"/>
        <w:spacing w:before="200" w:line-rule="auto"/>
        <w:ind w:firstLine="540"/>
        <w:jc w:val="both"/>
      </w:pPr>
      <w:r>
        <w:rPr>
          <w:sz w:val="20"/>
        </w:rPr>
        <w:t xml:space="preserve">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pPr>
        <w:pStyle w:val="0"/>
        <w:spacing w:before="200" w:line-rule="auto"/>
        <w:ind w:firstLine="540"/>
        <w:jc w:val="both"/>
      </w:pPr>
      <w:r>
        <w:rPr>
          <w:sz w:val="20"/>
        </w:rP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w:history="0" r:id="rId107"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0"/>
            <w:color w:val="0000ff"/>
          </w:rPr>
          <w:t xml:space="preserve">законом</w:t>
        </w:r>
      </w:hyperlink>
      <w:r>
        <w:rPr>
          <w:sz w:val="20"/>
        </w:rPr>
        <w:t xml:space="preserve"> "Об обеспечении доступа к информации о деятельности судов в Российской Федерации".</w:t>
      </w:r>
    </w:p>
    <w:p>
      <w:pPr>
        <w:pStyle w:val="0"/>
        <w:spacing w:before="200" w:line-rule="auto"/>
        <w:ind w:firstLine="540"/>
        <w:jc w:val="both"/>
      </w:pPr>
      <w:r>
        <w:rPr>
          <w:sz w:val="20"/>
        </w:rPr>
        <w:t xml:space="preserve">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pPr>
        <w:pStyle w:val="0"/>
        <w:jc w:val="both"/>
      </w:pPr>
      <w:r>
        <w:rPr>
          <w:sz w:val="20"/>
        </w:rPr>
        <w:t xml:space="preserve">(в ред. Федеральных законов от 11.07.2011 </w:t>
      </w:r>
      <w:hyperlink w:history="0" r:id="rId108"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14.07.2022 </w:t>
      </w:r>
      <w:hyperlink w:history="0" r:id="rId109"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270-ФЗ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21. Информация о деятельности государственных органов и органов местного самоуправления, предоставляемая на бесплатной основе</w:t>
      </w:r>
    </w:p>
    <w:p>
      <w:pPr>
        <w:pStyle w:val="0"/>
        <w:ind w:firstLine="540"/>
        <w:jc w:val="both"/>
      </w:pPr>
      <w:r>
        <w:rPr>
          <w:sz w:val="20"/>
        </w:rPr>
      </w:r>
    </w:p>
    <w:p>
      <w:pPr>
        <w:pStyle w:val="0"/>
        <w:ind w:firstLine="540"/>
        <w:jc w:val="both"/>
      </w:pPr>
      <w:r>
        <w:rPr>
          <w:sz w:val="20"/>
        </w:rPr>
        <w:t xml:space="preserve">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1) передаваемая в устной форме;</w:t>
      </w:r>
    </w:p>
    <w:p>
      <w:pPr>
        <w:pStyle w:val="0"/>
        <w:spacing w:before="200" w:line-rule="auto"/>
        <w:ind w:firstLine="540"/>
        <w:jc w:val="both"/>
      </w:pPr>
      <w:r>
        <w:rPr>
          <w:sz w:val="20"/>
        </w:rPr>
        <w:t xml:space="preserve">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pPr>
        <w:pStyle w:val="0"/>
        <w:jc w:val="both"/>
      </w:pPr>
      <w:r>
        <w:rPr>
          <w:sz w:val="20"/>
        </w:rPr>
        <w:t xml:space="preserve">(в ред. Федерального </w:t>
      </w:r>
      <w:hyperlink w:history="0" r:id="rId110"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3) затрагивающая права и установленные законодательством Российской Федерации обязанности заинтересованного пользователя информацией;</w:t>
      </w:r>
    </w:p>
    <w:p>
      <w:pPr>
        <w:pStyle w:val="0"/>
        <w:spacing w:before="200" w:line-rule="auto"/>
        <w:ind w:firstLine="540"/>
        <w:jc w:val="both"/>
      </w:pPr>
      <w:r>
        <w:rPr>
          <w:sz w:val="20"/>
        </w:rPr>
        <w:t xml:space="preserve">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22. Плата за предоставление информации о деятельности государственных органов и органов местного самоуправления</w:t>
      </w:r>
    </w:p>
    <w:p>
      <w:pPr>
        <w:pStyle w:val="0"/>
        <w:ind w:firstLine="540"/>
        <w:jc w:val="both"/>
      </w:pPr>
      <w:r>
        <w:rPr>
          <w:sz w:val="20"/>
        </w:rPr>
      </w:r>
    </w:p>
    <w:bookmarkStart w:id="312" w:name="P312"/>
    <w:bookmarkEnd w:id="312"/>
    <w:p>
      <w:pPr>
        <w:pStyle w:val="0"/>
        <w:ind w:firstLine="540"/>
        <w:jc w:val="both"/>
      </w:pPr>
      <w:r>
        <w:rPr>
          <w:sz w:val="20"/>
        </w:rP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w:history="0" r:id="rId111"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sz w:val="20"/>
            <w:color w:val="0000ff"/>
          </w:rPr>
          <w:t xml:space="preserve">Порядок</w:t>
        </w:r>
      </w:hyperlink>
      <w:r>
        <w:rPr>
          <w:sz w:val="20"/>
        </w:rPr>
        <w:t xml:space="preserve"> взимания платы устанавливается Правительством Российской Федерации.</w:t>
      </w:r>
    </w:p>
    <w:p>
      <w:pPr>
        <w:pStyle w:val="0"/>
        <w:spacing w:before="200" w:line-rule="auto"/>
        <w:ind w:firstLine="540"/>
        <w:jc w:val="both"/>
      </w:pPr>
      <w:r>
        <w:rPr>
          <w:sz w:val="20"/>
        </w:rPr>
        <w:t xml:space="preserve">2. В случае, предусмотренном </w:t>
      </w:r>
      <w:hyperlink w:history="0" w:anchor="P312" w:tooltip="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
        <w:r>
          <w:rPr>
            <w:sz w:val="20"/>
            <w:color w:val="0000ff"/>
          </w:rPr>
          <w:t xml:space="preserve">частью 1</w:t>
        </w:r>
      </w:hyperlink>
      <w:r>
        <w:rPr>
          <w:sz w:val="20"/>
        </w:rP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pPr>
        <w:pStyle w:val="0"/>
        <w:spacing w:before="200" w:line-rule="auto"/>
        <w:ind w:firstLine="540"/>
        <w:jc w:val="both"/>
      </w:pPr>
      <w:r>
        <w:rPr>
          <w:sz w:val="20"/>
        </w:rPr>
        <w:t xml:space="preserve">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pPr>
        <w:pStyle w:val="0"/>
        <w:spacing w:before="200" w:line-rule="auto"/>
        <w:ind w:firstLine="540"/>
        <w:jc w:val="both"/>
      </w:pPr>
      <w:r>
        <w:rPr>
          <w:sz w:val="20"/>
        </w:rPr>
        <w:t xml:space="preserve">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pPr>
        <w:pStyle w:val="0"/>
        <w:ind w:firstLine="540"/>
        <w:jc w:val="both"/>
      </w:pPr>
      <w:r>
        <w:rPr>
          <w:sz w:val="20"/>
        </w:rPr>
      </w:r>
    </w:p>
    <w:p>
      <w:pPr>
        <w:pStyle w:val="2"/>
        <w:outlineLvl w:val="0"/>
        <w:jc w:val="center"/>
      </w:pPr>
      <w:r>
        <w:rPr>
          <w:sz w:val="20"/>
        </w:rPr>
        <w:t xml:space="preserve">Глава 4. ОТВЕТСТВЕННОСТЬ ЗА НАРУШЕНИЕ ПОРЯДКА</w:t>
      </w:r>
    </w:p>
    <w:p>
      <w:pPr>
        <w:pStyle w:val="2"/>
        <w:jc w:val="center"/>
      </w:pPr>
      <w:r>
        <w:rPr>
          <w:sz w:val="20"/>
        </w:rPr>
        <w:t xml:space="preserve">ДОСТУПА К ИНФОРМАЦИИ О ДЕЯТЕЛЬНОСТИ ГОСУДАРСТВЕННЫХ ОРГАНОВ</w:t>
      </w:r>
    </w:p>
    <w:p>
      <w:pPr>
        <w:pStyle w:val="2"/>
        <w:jc w:val="center"/>
      </w:pPr>
      <w:r>
        <w:rPr>
          <w:sz w:val="20"/>
        </w:rPr>
        <w:t xml:space="preserve">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23. Защита права на доступ к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pPr>
        <w:pStyle w:val="0"/>
        <w:spacing w:before="200" w:line-rule="auto"/>
        <w:ind w:firstLine="540"/>
        <w:jc w:val="both"/>
      </w:pPr>
      <w:r>
        <w:rPr>
          <w:sz w:val="20"/>
        </w:rPr>
        <w:t xml:space="preserve">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24. Контроль и надзор за обеспечением доступа к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pPr>
        <w:pStyle w:val="0"/>
        <w:spacing w:before="200" w:line-rule="auto"/>
        <w:ind w:firstLine="540"/>
        <w:jc w:val="both"/>
      </w:pPr>
      <w:r>
        <w:rPr>
          <w:sz w:val="20"/>
        </w:rPr>
        <w:t xml:space="preserve">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pPr>
        <w:pStyle w:val="0"/>
        <w:spacing w:before="200" w:line-rule="auto"/>
        <w:ind w:firstLine="540"/>
        <w:jc w:val="both"/>
      </w:pPr>
      <w:r>
        <w:rPr>
          <w:sz w:val="20"/>
        </w:rP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w:history="0" r:id="rId112" w:tooltip="Федеральный закон от 17.01.1992 N 2202-1 (ред. от 29.12.2022) &quot;О прокуратуре Российской Федерации&quot; (с изм. и доп., вступ. в силу с 09.01.2023) {КонсультантПлюс}">
        <w:r>
          <w:rPr>
            <w:sz w:val="20"/>
            <w:color w:val="0000ff"/>
          </w:rPr>
          <w:t xml:space="preserve">законом</w:t>
        </w:r>
      </w:hyperlink>
      <w:r>
        <w:rPr>
          <w:sz w:val="20"/>
        </w:rPr>
        <w:t xml:space="preserve"> "О прокуратуре Российской Федерации".</w:t>
      </w:r>
    </w:p>
    <w:p>
      <w:pPr>
        <w:pStyle w:val="0"/>
        <w:ind w:firstLine="540"/>
        <w:jc w:val="both"/>
      </w:pPr>
      <w:r>
        <w:rPr>
          <w:sz w:val="20"/>
        </w:rPr>
      </w:r>
    </w:p>
    <w:p>
      <w:pPr>
        <w:pStyle w:val="2"/>
        <w:outlineLvl w:val="1"/>
        <w:ind w:firstLine="540"/>
        <w:jc w:val="both"/>
      </w:pPr>
      <w:r>
        <w:rPr>
          <w:sz w:val="20"/>
        </w:rPr>
        <w:t xml:space="preserve">Статья 25. Ответственность за нарушение права на доступ к информации о деятельности государственных органов, органов местного самоуправления и подведомственных организаций</w:t>
      </w:r>
    </w:p>
    <w:p>
      <w:pPr>
        <w:pStyle w:val="0"/>
        <w:jc w:val="both"/>
      </w:pPr>
      <w:r>
        <w:rPr>
          <w:sz w:val="20"/>
        </w:rPr>
        <w:t xml:space="preserve">(в ред. Федерального </w:t>
      </w:r>
      <w:hyperlink w:history="0" r:id="rId113"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ind w:firstLine="540"/>
        <w:jc w:val="both"/>
      </w:pPr>
      <w:r>
        <w:rPr>
          <w:sz w:val="20"/>
        </w:rPr>
      </w:r>
    </w:p>
    <w:p>
      <w:pPr>
        <w:pStyle w:val="0"/>
        <w:ind w:firstLine="540"/>
        <w:jc w:val="both"/>
      </w:pPr>
      <w:r>
        <w:rPr>
          <w:sz w:val="20"/>
        </w:rPr>
        <w:t xml:space="preserve">Должностные лица государственных органов, органов местного самоуправления и подведомственных организаций, государственные и муниципальные служащие, работники подведомственных организаций, виновные в нарушении права на доступ к информации о деятельности государственных органов,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pPr>
        <w:pStyle w:val="0"/>
        <w:jc w:val="both"/>
      </w:pPr>
      <w:r>
        <w:rPr>
          <w:sz w:val="20"/>
        </w:rPr>
        <w:t xml:space="preserve">(в ред. Федерального </w:t>
      </w:r>
      <w:hyperlink w:history="0" r:id="rId114" w:tooltip="Федеральный закон от 14.07.2022 N 270-ФЗ &quot;О внесении изменений в Федеральный закон &quot;Об обеспечении доступа к информации о деятельности государственных органов и органов местного самоуправления&quot; и статью 10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закона</w:t>
        </w:r>
      </w:hyperlink>
      <w:r>
        <w:rPr>
          <w:sz w:val="20"/>
        </w:rPr>
        <w:t xml:space="preserve"> от 14.07.2022 N 270-ФЗ)</w:t>
      </w:r>
    </w:p>
    <w:p>
      <w:pPr>
        <w:pStyle w:val="0"/>
        <w:ind w:firstLine="540"/>
        <w:jc w:val="both"/>
      </w:pPr>
      <w:r>
        <w:rPr>
          <w:sz w:val="20"/>
        </w:rPr>
      </w:r>
    </w:p>
    <w:p>
      <w:pPr>
        <w:pStyle w:val="2"/>
        <w:outlineLvl w:val="0"/>
        <w:jc w:val="center"/>
      </w:pPr>
      <w:r>
        <w:rPr>
          <w:sz w:val="20"/>
        </w:rPr>
        <w:t xml:space="preserve">Глава 5. ЗАКЛЮЧИТЕЛЬНЫЕ ПОЛОЖЕНИЯ</w:t>
      </w:r>
    </w:p>
    <w:p>
      <w:pPr>
        <w:pStyle w:val="0"/>
        <w:jc w:val="center"/>
      </w:pPr>
      <w:r>
        <w:rPr>
          <w:sz w:val="20"/>
        </w:rPr>
      </w:r>
    </w:p>
    <w:p>
      <w:pPr>
        <w:pStyle w:val="2"/>
        <w:outlineLvl w:val="1"/>
        <w:ind w:firstLine="540"/>
        <w:jc w:val="both"/>
      </w:pPr>
      <w:r>
        <w:rPr>
          <w:sz w:val="20"/>
        </w:rPr>
        <w:t xml:space="preserve">Статья 26.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с 1 января 2010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9 февраля 2009 года</w:t>
      </w:r>
    </w:p>
    <w:p>
      <w:pPr>
        <w:pStyle w:val="0"/>
        <w:spacing w:before="200" w:line-rule="auto"/>
      </w:pPr>
      <w:r>
        <w:rPr>
          <w:sz w:val="20"/>
        </w:rPr>
        <w:t xml:space="preserve">N 8-ФЗ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09.02.2009 N 8-ФЗ</w:t>
            <w:br/>
            <w:t>(ред. от 14.07.2022)</w:t>
            <w:br/>
            <w:t>"Об обеспечении доступа к информации о деятельности государс...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03.04.2023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7C4733A995165BC2C0BF33A25FCCF48B51FCA5424FCE1205AE5E453BB5D83A6F5E130E31B36212CBE5841DAF9516A6872FA893F18706A2C0h839M" TargetMode = "External"/>
	<Relationship Id="rId8" Type="http://schemas.openxmlformats.org/officeDocument/2006/relationships/hyperlink" Target="consultantplus://offline/ref=7C4733A995165BC2C0BF33A25FCCF48B53F0AB484CCE1205AE5E453BB5D83A6F5E130E31B36211CFE3841DAF9516A6872FA893F18706A2C0h839M" TargetMode = "External"/>
	<Relationship Id="rId9" Type="http://schemas.openxmlformats.org/officeDocument/2006/relationships/hyperlink" Target="consultantplus://offline/ref=7C4733A995165BC2C0BF33A25FCCF48B53F1A94346CB1205AE5E453BB5D83A6F5E130E31B36211CCE6841DAF9516A6872FA893F18706A2C0h839M" TargetMode = "External"/>
	<Relationship Id="rId10" Type="http://schemas.openxmlformats.org/officeDocument/2006/relationships/hyperlink" Target="consultantplus://offline/ref=7C4733A995165BC2C0BF33A25FCCF48B51FCA5434FCF1205AE5E453BB5D83A6F5E130E31B36212C9E6841DAF9516A6872FA893F18706A2C0h839M" TargetMode = "External"/>
	<Relationship Id="rId11" Type="http://schemas.openxmlformats.org/officeDocument/2006/relationships/hyperlink" Target="consultantplus://offline/ref=7C4733A995165BC2C0BF33A25FCCF48B53F3AC4E46CD1205AE5E453BB5D83A6F5E130E31B36211CDED841DAF9516A6872FA893F18706A2C0h839M" TargetMode = "External"/>
	<Relationship Id="rId12" Type="http://schemas.openxmlformats.org/officeDocument/2006/relationships/hyperlink" Target="consultantplus://offline/ref=7C4733A995165BC2C0BF33A25FCCF48B53FDAD4E4BCD1205AE5E453BB5D83A6F5E130E31B36213CBE0841DAF9516A6872FA893F18706A2C0h839M" TargetMode = "External"/>
	<Relationship Id="rId13" Type="http://schemas.openxmlformats.org/officeDocument/2006/relationships/hyperlink" Target="consultantplus://offline/ref=7C4733A995165BC2C0BF33A25FCCF48B51FCAB4B4DC81205AE5E453BB5D83A6F5E130E31B36210C8E1841DAF9516A6872FA893F18706A2C0h839M" TargetMode = "External"/>
	<Relationship Id="rId14" Type="http://schemas.openxmlformats.org/officeDocument/2006/relationships/hyperlink" Target="consultantplus://offline/ref=7C4733A995165BC2C0BF33A25FCCF48B56F4A84948CE1205AE5E453BB5D83A6F5E130E31B36212CCE2841DAF9516A6872FA893F18706A2C0h839M" TargetMode = "External"/>
	<Relationship Id="rId15" Type="http://schemas.openxmlformats.org/officeDocument/2006/relationships/hyperlink" Target="consultantplus://offline/ref=7C4733A995165BC2C0BF33A25FCCF48B50FCAA4E4BCB1205AE5E453BB5D83A6F5E130E31B36211CEE6841DAF9516A6872FA893F18706A2C0h839M" TargetMode = "External"/>
	<Relationship Id="rId16" Type="http://schemas.openxmlformats.org/officeDocument/2006/relationships/hyperlink" Target="consultantplus://offline/ref=7C4733A995165BC2C0BF33A25FCCF48B51F3AC4A47CB1205AE5E453BB5D83A6F5E130E31B36212CCE3841DAF9516A6872FA893F18706A2C0h839M" TargetMode = "External"/>
	<Relationship Id="rId17" Type="http://schemas.openxmlformats.org/officeDocument/2006/relationships/hyperlink" Target="consultantplus://offline/ref=7C4733A995165BC2C0BF33A25FCCF48B56F6AD4A48C51205AE5E453BB5D83A6F5E130E31B36211C9E6841DAF9516A6872FA893F18706A2C0h839M" TargetMode = "External"/>
	<Relationship Id="rId18" Type="http://schemas.openxmlformats.org/officeDocument/2006/relationships/hyperlink" Target="consultantplus://offline/ref=7C4733A995165BC2C0BF33A25FCCF48B56F6AD4D47CA1205AE5E453BB5D83A6F5E130E31B36211CDED841DAF9516A6872FA893F18706A2C0h839M" TargetMode = "External"/>
	<Relationship Id="rId19" Type="http://schemas.openxmlformats.org/officeDocument/2006/relationships/hyperlink" Target="consultantplus://offline/ref=7C4733A995165BC2C0BF33A25FCCF48B56F6AD4D47CA1205AE5E453BB5D83A6F5E130E31B36211CCE5841DAF9516A6872FA893F18706A2C0h839M" TargetMode = "External"/>
	<Relationship Id="rId20" Type="http://schemas.openxmlformats.org/officeDocument/2006/relationships/hyperlink" Target="consultantplus://offline/ref=7C4733A995165BC2C0BF33A25FCCF48B56F7AA424EC41205AE5E453BB5D83A6F5E130E34B4671A99B5CB1CF3D140B58728A891F59Bh037M" TargetMode = "External"/>
	<Relationship Id="rId21" Type="http://schemas.openxmlformats.org/officeDocument/2006/relationships/hyperlink" Target="consultantplus://offline/ref=7C4733A995165BC2C0BF33A25FCCF48B56F6AD4D47CA1205AE5E453BB5D83A6F5E130E31B36211CCE7841DAF9516A6872FA893F18706A2C0h839M" TargetMode = "External"/>
	<Relationship Id="rId22" Type="http://schemas.openxmlformats.org/officeDocument/2006/relationships/hyperlink" Target="consultantplus://offline/ref=7C4733A995165BC2C0BF33A25FCCF48B51F5A8424CCC1205AE5E453BB5D83A6F4C13563DB3610FCDE0914BFED3h430M" TargetMode = "External"/>
	<Relationship Id="rId23" Type="http://schemas.openxmlformats.org/officeDocument/2006/relationships/hyperlink" Target="consultantplus://offline/ref=7C4733A995165BC2C0BF33A25FCCF48B50FCAB4F459A4507FF0B4B3EBD88607F485A0333AD6215D3E68F4BhF3DM" TargetMode = "External"/>
	<Relationship Id="rId24" Type="http://schemas.openxmlformats.org/officeDocument/2006/relationships/hyperlink" Target="consultantplus://offline/ref=7C4733A995165BC2C0BF33A25FCCF48B56F6AE4A47C41205AE5E453BB5D83A6F4C13563DB3610FCDE0914BFED3h430M" TargetMode = "External"/>
	<Relationship Id="rId25" Type="http://schemas.openxmlformats.org/officeDocument/2006/relationships/hyperlink" Target="consultantplus://offline/ref=7C4733A995165BC2C0BF33A25FCCF48B50FCAB4F459A4507FF0B4B3EBD88607F485A0333AD6215D3E68F4BhF3DM" TargetMode = "External"/>
	<Relationship Id="rId26" Type="http://schemas.openxmlformats.org/officeDocument/2006/relationships/hyperlink" Target="consultantplus://offline/ref=7C4733A995165BC2C0BF33A25FCCF48B56F6A9424ECB1205AE5E453BB5D83A6F5E130E31B36219CCE3841DAF9516A6872FA893F18706A2C0h839M" TargetMode = "External"/>
	<Relationship Id="rId27" Type="http://schemas.openxmlformats.org/officeDocument/2006/relationships/hyperlink" Target="consultantplus://offline/ref=7C4733A995165BC2C0BF33A25FCCF48B51F3AC4A47CB1205AE5E453BB5D83A6F5E130E31B36212CCE3841DAF9516A6872FA893F18706A2C0h839M" TargetMode = "External"/>
	<Relationship Id="rId28" Type="http://schemas.openxmlformats.org/officeDocument/2006/relationships/hyperlink" Target="consultantplus://offline/ref=7C4733A995165BC2C0BF33A25FCCF48B56F7AA424EC41205AE5E453BB5D83A6F5E130E31B36211C5E2841DAF9516A6872FA893F18706A2C0h839M" TargetMode = "External"/>
	<Relationship Id="rId29" Type="http://schemas.openxmlformats.org/officeDocument/2006/relationships/hyperlink" Target="consultantplus://offline/ref=7C4733A995165BC2C0BF33A25FCCF48B5BF7A5424EC74F0FA6074939B2D7656A59020E30B07C11C9FA8D49FChD32M" TargetMode = "External"/>
	<Relationship Id="rId30" Type="http://schemas.openxmlformats.org/officeDocument/2006/relationships/hyperlink" Target="consultantplus://offline/ref=7C4733A995165BC2C0BF33A25FCCF48B56F7AA424EC41205AE5E453BB5D83A6F5E130E31B36211C5E2841DAF9516A6872FA893F18706A2C0h839M" TargetMode = "External"/>
	<Relationship Id="rId31" Type="http://schemas.openxmlformats.org/officeDocument/2006/relationships/hyperlink" Target="consultantplus://offline/ref=7C4733A995165BC2C0BF33A25FCCF48B56F6AD4D47CA1205AE5E453BB5D83A6F5E130E31B36211CCE1841DAF9516A6872FA893F18706A2C0h839M" TargetMode = "External"/>
	<Relationship Id="rId32" Type="http://schemas.openxmlformats.org/officeDocument/2006/relationships/hyperlink" Target="consultantplus://offline/ref=7C4733A995165BC2C0BF33A25FCCF48B56F6AE4A47C41205AE5E453BB5D83A6F5E130E31B36211C9E2841DAF9516A6872FA893F18706A2C0h839M" TargetMode = "External"/>
	<Relationship Id="rId33" Type="http://schemas.openxmlformats.org/officeDocument/2006/relationships/hyperlink" Target="consultantplus://offline/ref=7C4733A995165BC2C0BF33A25FCCF48B53F0AB484CCE1205AE5E453BB5D83A6F5E130E31B36211CFED841DAF9516A6872FA893F18706A2C0h839M" TargetMode = "External"/>
	<Relationship Id="rId34" Type="http://schemas.openxmlformats.org/officeDocument/2006/relationships/hyperlink" Target="consultantplus://offline/ref=7C4733A995165BC2C0BF33A25FCCF48B56F6AD4D47CA1205AE5E453BB5D83A6F5E130E31B36211CCE3841DAF9516A6872FA893F18706A2C0h839M" TargetMode = "External"/>
	<Relationship Id="rId35" Type="http://schemas.openxmlformats.org/officeDocument/2006/relationships/hyperlink" Target="consultantplus://offline/ref=7C4733A995165BC2C0BF33A25FCCF48B56F7AC4B49C91205AE5E453BB5D83A6F5E130E31B36211CDE2841DAF9516A6872FA893F18706A2C0h839M" TargetMode = "External"/>
	<Relationship Id="rId36" Type="http://schemas.openxmlformats.org/officeDocument/2006/relationships/hyperlink" Target="consultantplus://offline/ref=7C4733A995165BC2C0BF33A25FCCF48B53F0AB484CCE1205AE5E453BB5D83A6F5E130E31B36211CEE5841DAF9516A6872FA893F18706A2C0h839M" TargetMode = "External"/>
	<Relationship Id="rId37" Type="http://schemas.openxmlformats.org/officeDocument/2006/relationships/hyperlink" Target="consultantplus://offline/ref=7C4733A995165BC2C0BF33A25FCCF48B56F6AD4D47CA1205AE5E453BB5D83A6F5E130E31B36211CCEC841DAF9516A6872FA893F18706A2C0h839M" TargetMode = "External"/>
	<Relationship Id="rId38" Type="http://schemas.openxmlformats.org/officeDocument/2006/relationships/hyperlink" Target="consultantplus://offline/ref=7C4733A995165BC2C0BF33A25FCCF48B56F6AD4D47CA1205AE5E453BB5D83A6F5E130E31B36211CCED841DAF9516A6872FA893F18706A2C0h839M" TargetMode = "External"/>
	<Relationship Id="rId39" Type="http://schemas.openxmlformats.org/officeDocument/2006/relationships/hyperlink" Target="consultantplus://offline/ref=7C4733A995165BC2C0BF33A25FCCF48B56F6AE4A47C41205AE5E453BB5D83A6F5E130E31B36211C8E3841DAF9516A6872FA893F18706A2C0h839M" TargetMode = "External"/>
	<Relationship Id="rId40" Type="http://schemas.openxmlformats.org/officeDocument/2006/relationships/hyperlink" Target="consultantplus://offline/ref=7C4733A995165BC2C0BF33A25FCCF48B51FCA5424FCE1205AE5E453BB5D83A6F5E130E31B36212CBE1841DAF9516A6872FA893F18706A2C0h839M" TargetMode = "External"/>
	<Relationship Id="rId41" Type="http://schemas.openxmlformats.org/officeDocument/2006/relationships/hyperlink" Target="consultantplus://offline/ref=7C4733A995165BC2C0BF33A25FCCF48B56F7AC494DCC1205AE5E453BB5D83A6F5E130E31B36211CDE1841DAF9516A6872FA893F18706A2C0h839M" TargetMode = "External"/>
	<Relationship Id="rId42" Type="http://schemas.openxmlformats.org/officeDocument/2006/relationships/hyperlink" Target="consultantplus://offline/ref=7C4733A995165BC2C0BF33A25FCCF48B56F6AD4D47CA1205AE5E453BB5D83A6F5E130E31B36211CFE5841DAF9516A6872FA893F18706A2C0h839M" TargetMode = "External"/>
	<Relationship Id="rId43" Type="http://schemas.openxmlformats.org/officeDocument/2006/relationships/hyperlink" Target="consultantplus://offline/ref=7C4733A995165BC2C0BF33A25FCCF48B56F6AD4D47CA1205AE5E453BB5D83A6F5E130E31B36211CFE7841DAF9516A6872FA893F18706A2C0h839M" TargetMode = "External"/>
	<Relationship Id="rId44" Type="http://schemas.openxmlformats.org/officeDocument/2006/relationships/hyperlink" Target="consultantplus://offline/ref=7C4733A995165BC2C0BF33A25FCCF48B56F7AC4C4DC91205AE5E453BB5D83A6F4C13563DB3610FCDE0914BFED3h430M" TargetMode = "External"/>
	<Relationship Id="rId45" Type="http://schemas.openxmlformats.org/officeDocument/2006/relationships/hyperlink" Target="consultantplus://offline/ref=7C4733A995165BC2C0BF33A25FCCF48B56F7AA434EC81205AE5E453BB5D83A6F5E130E31B36211CCE6841DAF9516A6872FA893F18706A2C0h839M" TargetMode = "External"/>
	<Relationship Id="rId46" Type="http://schemas.openxmlformats.org/officeDocument/2006/relationships/hyperlink" Target="consultantplus://offline/ref=7C4733A995165BC2C0BF33A25FCCF48B56F6AD4D47CA1205AE5E453BB5D83A6F5E130E31B36211CFE1841DAF9516A6872FA893F18706A2C0h839M" TargetMode = "External"/>
	<Relationship Id="rId47" Type="http://schemas.openxmlformats.org/officeDocument/2006/relationships/hyperlink" Target="consultantplus://offline/ref=7C4733A995165BC2C0BF33A25FCCF48B56F7AA434EC81205AE5E453BB5D83A6F5E130E31B36211C9E6841DAF9516A6872FA893F18706A2C0h839M" TargetMode = "External"/>
	<Relationship Id="rId48" Type="http://schemas.openxmlformats.org/officeDocument/2006/relationships/hyperlink" Target="consultantplus://offline/ref=7C4733A995165BC2C0BF33A25FCCF48B56F6AD4D47CA1205AE5E453BB5D83A6F5E130E31B36211CFE2841DAF9516A6872FA893F18706A2C0h839M" TargetMode = "External"/>
	<Relationship Id="rId49" Type="http://schemas.openxmlformats.org/officeDocument/2006/relationships/hyperlink" Target="consultantplus://offline/ref=7C4733A995165BC2C0BF33A25FCCF48B51FCA5424FCE1205AE5E453BB5D83A6F5E130E31B36212CBE3841DAF9516A6872FA893F18706A2C0h839M" TargetMode = "External"/>
	<Relationship Id="rId50" Type="http://schemas.openxmlformats.org/officeDocument/2006/relationships/hyperlink" Target="consultantplus://offline/ref=7C4733A995165BC2C0BF33A25FCCF48B56F6AD4D47CA1205AE5E453BB5D83A6F5E130E31B36211CFE3841DAF9516A6872FA893F18706A2C0h839M" TargetMode = "External"/>
	<Relationship Id="rId51" Type="http://schemas.openxmlformats.org/officeDocument/2006/relationships/hyperlink" Target="consultantplus://offline/ref=7C4733A995165BC2C0BF33A25FCCF48B56F7AA424EC41205AE5E453BB5D83A6F5E130E31B36210C9E0841DAF9516A6872FA893F18706A2C0h839M" TargetMode = "External"/>
	<Relationship Id="rId52" Type="http://schemas.openxmlformats.org/officeDocument/2006/relationships/hyperlink" Target="consultantplus://offline/ref=7C4733A995165BC2C0BF33A25FCCF48B56F6AD4D47CA1205AE5E453BB5D83A6F5E130E31B36211CFEC841DAF9516A6872FA893F18706A2C0h839M" TargetMode = "External"/>
	<Relationship Id="rId53" Type="http://schemas.openxmlformats.org/officeDocument/2006/relationships/hyperlink" Target="consultantplus://offline/ref=7C4733A995165BC2C0BF33A25FCCF48B56F7AE4D4DCC1205AE5E453BB5D83A6F5E130E31B36211CCE7841DAF9516A6872FA893F18706A2C0h839M" TargetMode = "External"/>
	<Relationship Id="rId54" Type="http://schemas.openxmlformats.org/officeDocument/2006/relationships/hyperlink" Target="consultantplus://offline/ref=7C4733A995165BC2C0BF33A25FCCF48B51FDA94A4ECA1205AE5E453BB5D83A6F5E130E31B36211CCE6841DAF9516A6872FA893F18706A2C0h839M" TargetMode = "External"/>
	<Relationship Id="rId55" Type="http://schemas.openxmlformats.org/officeDocument/2006/relationships/hyperlink" Target="consultantplus://offline/ref=7C4733A995165BC2C0BF33A25FCCF48B56F6AD4D47CA1205AE5E453BB5D83A6F5E130E31B36211CFED841DAF9516A6872FA893F18706A2C0h839M" TargetMode = "External"/>
	<Relationship Id="rId56" Type="http://schemas.openxmlformats.org/officeDocument/2006/relationships/hyperlink" Target="consultantplus://offline/ref=7C4733A995165BC2C0BF33A25FCCF48B53F1AD4A4CCE1205AE5E453BB5D83A6F5E130E31B36211CDED841DAF9516A6872FA893F18706A2C0h839M" TargetMode = "External"/>
	<Relationship Id="rId57" Type="http://schemas.openxmlformats.org/officeDocument/2006/relationships/hyperlink" Target="consultantplus://offline/ref=7C4733A995165BC2C0BF33A25FCCF48B53F0AB484CCE1205AE5E453BB5D83A6F5E130E31B36211CEE7841DAF9516A6872FA893F18706A2C0h839M" TargetMode = "External"/>
	<Relationship Id="rId58" Type="http://schemas.openxmlformats.org/officeDocument/2006/relationships/hyperlink" Target="consultantplus://offline/ref=7C4733A995165BC2C0BF33A25FCCF48B56F7A94E46C81205AE5E453BB5D83A6F5E130E31B36211CCE4841DAF9516A6872FA893F18706A2C0h839M" TargetMode = "External"/>
	<Relationship Id="rId59" Type="http://schemas.openxmlformats.org/officeDocument/2006/relationships/hyperlink" Target="consultantplus://offline/ref=7C4733A995165BC2C0BF33A25FCCF48B53FDAD4E4BCD1205AE5E453BB5D83A6F5E130E31B36213CBE0841DAF9516A6872FA893F18706A2C0h839M" TargetMode = "External"/>
	<Relationship Id="rId60" Type="http://schemas.openxmlformats.org/officeDocument/2006/relationships/hyperlink" Target="consultantplus://offline/ref=7C4733A995165BC2C0BF33A25FCCF48B56F6AD4D47CA1205AE5E453BB5D83A6F5E130E31B36211CEE4841DAF9516A6872FA893F18706A2C0h839M" TargetMode = "External"/>
	<Relationship Id="rId61" Type="http://schemas.openxmlformats.org/officeDocument/2006/relationships/hyperlink" Target="consultantplus://offline/ref=7C4733A995165BC2C0BF33A25FCCF48B56F6AD4D47CA1205AE5E453BB5D83A6F5E130E31B36211CEE5841DAF9516A6872FA893F18706A2C0h839M" TargetMode = "External"/>
	<Relationship Id="rId62" Type="http://schemas.openxmlformats.org/officeDocument/2006/relationships/hyperlink" Target="consultantplus://offline/ref=7C4733A995165BC2C0BF33A25FCCF48B51FCA5424FCE1205AE5E453BB5D83A6F5E130E31B36212CBED841DAF9516A6872FA893F18706A2C0h839M" TargetMode = "External"/>
	<Relationship Id="rId63" Type="http://schemas.openxmlformats.org/officeDocument/2006/relationships/hyperlink" Target="consultantplus://offline/ref=7C4733A995165BC2C0BF33A25FCCF48B51FCA5424FCE1205AE5E453BB5D83A6F5E130E31B36212CAE4841DAF9516A6872FA893F18706A2C0h839M" TargetMode = "External"/>
	<Relationship Id="rId64" Type="http://schemas.openxmlformats.org/officeDocument/2006/relationships/hyperlink" Target="consultantplus://offline/ref=7C4733A995165BC2C0BF33A25FCCF48B56F6AD4D47CA1205AE5E453BB5D83A6F5E130E31B36211CEE0841DAF9516A6872FA893F18706A2C0h839M" TargetMode = "External"/>
	<Relationship Id="rId65" Type="http://schemas.openxmlformats.org/officeDocument/2006/relationships/hyperlink" Target="consultantplus://offline/ref=7C4733A995165BC2C0BF33A25FCCF48B56F6AD4D47CA1205AE5E453BB5D83A6F5E130E31B36211CEE2841DAF9516A6872FA893F18706A2C0h839M" TargetMode = "External"/>
	<Relationship Id="rId66" Type="http://schemas.openxmlformats.org/officeDocument/2006/relationships/hyperlink" Target="consultantplus://offline/ref=7C4733A995165BC2C0BF33A25FCCF48B56F6AD4D47CA1205AE5E453BB5D83A6F5E130E31B36211CEE3841DAF9516A6872FA893F18706A2C0h839M" TargetMode = "External"/>
	<Relationship Id="rId67" Type="http://schemas.openxmlformats.org/officeDocument/2006/relationships/hyperlink" Target="consultantplus://offline/ref=7C4733A995165BC2C0BF33A25FCCF48B56F6AD4D47CA1205AE5E453BB5D83A6F5E130E31B36211CEED841DAF9516A6872FA893F18706A2C0h839M" TargetMode = "External"/>
	<Relationship Id="rId68" Type="http://schemas.openxmlformats.org/officeDocument/2006/relationships/hyperlink" Target="consultantplus://offline/ref=7C4733A995165BC2C0BF33A25FCCF48B56F6AD4D47CA1205AE5E453BB5D83A6F5E130E31B36211C9E4841DAF9516A6872FA893F18706A2C0h839M" TargetMode = "External"/>
	<Relationship Id="rId69" Type="http://schemas.openxmlformats.org/officeDocument/2006/relationships/hyperlink" Target="consultantplus://offline/ref=7C4733A995165BC2C0BF33A25FCCF48B51FCA5434FCF1205AE5E453BB5D83A6F5E130E31B36212C9E6841DAF9516A6872FA893F18706A2C0h839M" TargetMode = "External"/>
	<Relationship Id="rId70" Type="http://schemas.openxmlformats.org/officeDocument/2006/relationships/hyperlink" Target="consultantplus://offline/ref=7C4733A995165BC2C0BF33A25FCCF48B56F6AD4D47CA1205AE5E453BB5D83A6F5E130E31B36211C9E5841DAF9516A6872FA893F18706A2C0h839M" TargetMode = "External"/>
	<Relationship Id="rId71" Type="http://schemas.openxmlformats.org/officeDocument/2006/relationships/hyperlink" Target="consultantplus://offline/ref=7C4733A995165BC2C0BF33A25FCCF48B56F6AD4A48C51205AE5E453BB5D83A6F5E130E31B36211C9E6841DAF9516A6872FA893F18706A2C0h839M" TargetMode = "External"/>
	<Relationship Id="rId72" Type="http://schemas.openxmlformats.org/officeDocument/2006/relationships/hyperlink" Target="consultantplus://offline/ref=7C4733A995165BC2C0BF33A25FCCF48B56F6AD4D47CA1205AE5E453BB5D83A6F5E130E31B36211C9E6841DAF9516A6872FA893F18706A2C0h839M" TargetMode = "External"/>
	<Relationship Id="rId73" Type="http://schemas.openxmlformats.org/officeDocument/2006/relationships/hyperlink" Target="consultantplus://offline/ref=7C4733A995165BC2C0BF33A25FCCF48B56F6AD4D47CA1205AE5E453BB5D83A6F5E130E31B36211C9ED841DAF9516A6872FA893F18706A2C0h839M" TargetMode = "External"/>
	<Relationship Id="rId74" Type="http://schemas.openxmlformats.org/officeDocument/2006/relationships/hyperlink" Target="consultantplus://offline/ref=7C4733A995165BC2C0BF33A25FCCF48B51FCA5424FCE1205AE5E453BB5D83A6F5E130E31B36212CAE5841DAF9516A6872FA893F18706A2C0h839M" TargetMode = "External"/>
	<Relationship Id="rId75" Type="http://schemas.openxmlformats.org/officeDocument/2006/relationships/hyperlink" Target="consultantplus://offline/ref=7C4733A995165BC2C0BF33A25FCCF48B56F6AD4D47CA1205AE5E453BB5D83A6F5E130E31B36211C8E6841DAF9516A6872FA893F18706A2C0h839M" TargetMode = "External"/>
	<Relationship Id="rId76" Type="http://schemas.openxmlformats.org/officeDocument/2006/relationships/hyperlink" Target="consultantplus://offline/ref=7C4733A995165BC2C0BF33A25FCCF48B56F6A94B4FCE1205AE5E453BB5D83A6F5E130E31B36211CDE1841DAF9516A6872FA893F18706A2C0h839M" TargetMode = "External"/>
	<Relationship Id="rId77" Type="http://schemas.openxmlformats.org/officeDocument/2006/relationships/hyperlink" Target="consultantplus://offline/ref=7C4733A995165BC2C0BF33A25FCCF48B53F3AC4E46CD1205AE5E453BB5D83A6F5E130E31B36211CDED841DAF9516A6872FA893F18706A2C0h839M" TargetMode = "External"/>
	<Relationship Id="rId78" Type="http://schemas.openxmlformats.org/officeDocument/2006/relationships/hyperlink" Target="consultantplus://offline/ref=7C4733A995165BC2C0BF33A25FCCF48B50FCAA4E4BCB1205AE5E453BB5D83A6F5E130E31B36211CEE6841DAF9516A6872FA893F18706A2C0h839M" TargetMode = "External"/>
	<Relationship Id="rId79" Type="http://schemas.openxmlformats.org/officeDocument/2006/relationships/hyperlink" Target="consultantplus://offline/ref=7C4733A995165BC2C0BF33A25FCCF48B53F0AB484CCE1205AE5E453BB5D83A6F5E130E31B36211CEE2841DAF9516A6872FA893F18706A2C0h839M" TargetMode = "External"/>
	<Relationship Id="rId80" Type="http://schemas.openxmlformats.org/officeDocument/2006/relationships/hyperlink" Target="consultantplus://offline/ref=7C4733A995165BC2C0BF33A25FCCF48B56F6AD4D47CA1205AE5E453BB5D83A6F5E130E31B36211C8E7841DAF9516A6872FA893F18706A2C0h839M" TargetMode = "External"/>
	<Relationship Id="rId81" Type="http://schemas.openxmlformats.org/officeDocument/2006/relationships/hyperlink" Target="consultantplus://offline/ref=7C4733A995165BC2C0BF33A25FCCF48B56F7AD4B4ECA1205AE5E453BB5D83A6F5E130E31B36211CCE6841DAF9516A6872FA893F18706A2C0h839M" TargetMode = "External"/>
	<Relationship Id="rId82" Type="http://schemas.openxmlformats.org/officeDocument/2006/relationships/hyperlink" Target="consultantplus://offline/ref=7C4733A995165BC2C0BF33A25FCCF48B5BF7A5424EC74F0FA6074939B2D76578595A0230B36211CEEFDB18BA844EAB8432B697EB9B04A0hC31M" TargetMode = "External"/>
	<Relationship Id="rId83" Type="http://schemas.openxmlformats.org/officeDocument/2006/relationships/hyperlink" Target="consultantplus://offline/ref=7C4733A995165BC2C0BF33A25FCCF48B53F0AB484CCE1205AE5E453BB5D83A6F5E130E31B36211CEEC841DAF9516A6872FA893F18706A2C0h839M" TargetMode = "External"/>
	<Relationship Id="rId84" Type="http://schemas.openxmlformats.org/officeDocument/2006/relationships/hyperlink" Target="consultantplus://offline/ref=7C4733A995165BC2C0BF33A25FCCF48B56F6AD4D47CA1205AE5E453BB5D83A6F5E130E31B36211C8E0841DAF9516A6872FA893F18706A2C0h839M" TargetMode = "External"/>
	<Relationship Id="rId85" Type="http://schemas.openxmlformats.org/officeDocument/2006/relationships/hyperlink" Target="consultantplus://offline/ref=7C4733A995165BC2C0BF33A25FCCF48B51FCA5424FCE1205AE5E453BB5D83A6F5E130E31B36212CAE0841DAF9516A6872FA893F18706A2C0h839M" TargetMode = "External"/>
	<Relationship Id="rId86" Type="http://schemas.openxmlformats.org/officeDocument/2006/relationships/hyperlink" Target="consultantplus://offline/ref=7C4733A995165BC2C0BF33A25FCCF48B56F6AD4D47CA1205AE5E453BB5D83A6F5E130E31B36211C8E2841DAF9516A6872FA893F18706A2C0h839M" TargetMode = "External"/>
	<Relationship Id="rId87" Type="http://schemas.openxmlformats.org/officeDocument/2006/relationships/hyperlink" Target="consultantplus://offline/ref=7C4733A995165BC2C0BF33A25FCCF48B53F0AB484CCE1205AE5E453BB5D83A6F5E130E31B36211C9E5841DAF9516A6872FA893F18706A2C0h839M" TargetMode = "External"/>
	<Relationship Id="rId88" Type="http://schemas.openxmlformats.org/officeDocument/2006/relationships/hyperlink" Target="consultantplus://offline/ref=7C4733A995165BC2C0BF33A25FCCF48B56F7AD4B4EC91205AE5E453BB5D83A6F5E130E31B36211CCE5841DAF9516A6872FA893F18706A2C0h839M" TargetMode = "External"/>
	<Relationship Id="rId89" Type="http://schemas.openxmlformats.org/officeDocument/2006/relationships/hyperlink" Target="consultantplus://offline/ref=7C4733A995165BC2C0BF33A25FCCF48B53F0AB484CCE1205AE5E453BB5D83A6F5E130E31B36211C9E6841DAF9516A6872FA893F18706A2C0h839M" TargetMode = "External"/>
	<Relationship Id="rId90" Type="http://schemas.openxmlformats.org/officeDocument/2006/relationships/hyperlink" Target="consultantplus://offline/ref=7C4733A995165BC2C0BF33A25FCCF48B56F6AD4D47CA1205AE5E453BB5D83A6F5E130E31B36211C8E3841DAF9516A6872FA893F18706A2C0h839M" TargetMode = "External"/>
	<Relationship Id="rId91" Type="http://schemas.openxmlformats.org/officeDocument/2006/relationships/hyperlink" Target="consultantplus://offline/ref=7C4733A995165BC2C0BF33A25FCCF48B56F7AD4B4EC91205AE5E453BB5D83A6F5E130E31B36211CFE6841DAF9516A6872FA893F18706A2C0h839M" TargetMode = "External"/>
	<Relationship Id="rId92" Type="http://schemas.openxmlformats.org/officeDocument/2006/relationships/hyperlink" Target="consultantplus://offline/ref=7C4733A995165BC2C0BF33A25FCCF48B56F7AD4B4ECA1205AE5E453BB5D83A6F5E130E31B36211C9E7841DAF9516A6872FA893F18706A2C0h839M" TargetMode = "External"/>
	<Relationship Id="rId93" Type="http://schemas.openxmlformats.org/officeDocument/2006/relationships/hyperlink" Target="consultantplus://offline/ref=7C4733A995165BC2C0BF33A25FCCF48B53F0AB484CCE1205AE5E453BB5D83A6F5E130E31B36211C9E7841DAF9516A6872FA893F18706A2C0h839M" TargetMode = "External"/>
	<Relationship Id="rId94" Type="http://schemas.openxmlformats.org/officeDocument/2006/relationships/hyperlink" Target="consultantplus://offline/ref=7C4733A995165BC2C0BF33A25FCCF48B56F6AD4D47CA1205AE5E453BB5D83A6F5E130E31B36211C8EC841DAF9516A6872FA893F18706A2C0h839M" TargetMode = "External"/>
	<Relationship Id="rId95" Type="http://schemas.openxmlformats.org/officeDocument/2006/relationships/hyperlink" Target="consultantplus://offline/ref=7C4733A995165BC2C0BF33A25FCCF48B56F7AB494ECC1205AE5E453BB5D83A6F5E130E31B36211CCE0841DAF9516A6872FA893F18706A2C0h839M" TargetMode = "External"/>
	<Relationship Id="rId96" Type="http://schemas.openxmlformats.org/officeDocument/2006/relationships/hyperlink" Target="consultantplus://offline/ref=7C4733A995165BC2C0BF33A25FCCF48B56F6AD4D47CA1205AE5E453BB5D83A6F5E130E31B36211C8ED841DAF9516A6872FA893F18706A2C0h839M" TargetMode = "External"/>
	<Relationship Id="rId97" Type="http://schemas.openxmlformats.org/officeDocument/2006/relationships/hyperlink" Target="consultantplus://offline/ref=7C4733A995165BC2C0BF33A25FCCF48B51FCA5424FCE1205AE5E453BB5D83A6F5E130E31B36212CAE1841DAF9516A6872FA893F18706A2C0h839M" TargetMode = "External"/>
	<Relationship Id="rId98" Type="http://schemas.openxmlformats.org/officeDocument/2006/relationships/hyperlink" Target="consultantplus://offline/ref=7C4733A995165BC2C0BF33A25FCCF48B53F0AB484CCE1205AE5E453BB5D83A6F5E130E31B36211C9E1841DAF9516A6872FA893F18706A2C0h839M" TargetMode = "External"/>
	<Relationship Id="rId99" Type="http://schemas.openxmlformats.org/officeDocument/2006/relationships/hyperlink" Target="consultantplus://offline/ref=7C4733A995165BC2C0BF33A25FCCF48B56F6AD4D47CA1205AE5E453BB5D83A6F5E130E31B36211CBE5841DAF9516A6872FA893F18706A2C0h839M" TargetMode = "External"/>
	<Relationship Id="rId100" Type="http://schemas.openxmlformats.org/officeDocument/2006/relationships/hyperlink" Target="consultantplus://offline/ref=7C4733A995165BC2C0BF33A25FCCF48B56F7AD4B4ECA1205AE5E453BB5D83A6F5E130E31B36211CFE2841DAF9516A6872FA893F18706A2C0h839M" TargetMode = "External"/>
	<Relationship Id="rId101" Type="http://schemas.openxmlformats.org/officeDocument/2006/relationships/hyperlink" Target="consultantplus://offline/ref=7C4733A995165BC2C0BF33A25FCCF48B53F0AB484CCE1205AE5E453BB5D83A6F5E130E31B36211C9E2841DAF9516A6872FA893F18706A2C0h839M" TargetMode = "External"/>
	<Relationship Id="rId102" Type="http://schemas.openxmlformats.org/officeDocument/2006/relationships/hyperlink" Target="consultantplus://offline/ref=7C4733A995165BC2C0BF33A25FCCF48B56F6AD4D47CA1205AE5E453BB5D83A6F5E130E31B36211CBE6841DAF9516A6872FA893F18706A2C0h839M" TargetMode = "External"/>
	<Relationship Id="rId103" Type="http://schemas.openxmlformats.org/officeDocument/2006/relationships/hyperlink" Target="consultantplus://offline/ref=7C4733A995165BC2C0BF33A25FCCF48B51FCA5424FCE1205AE5E453BB5D83A6F5E130E31B36212CAE2841DAF9516A6872FA893F18706A2C0h839M" TargetMode = "External"/>
	<Relationship Id="rId104" Type="http://schemas.openxmlformats.org/officeDocument/2006/relationships/hyperlink" Target="consultantplus://offline/ref=7C4733A995165BC2C0BF33A25FCCF48B51FCA5424FCE1205AE5E453BB5D83A6F5E130E31B36212CAE3841DAF9516A6872FA893F18706A2C0h839M" TargetMode = "External"/>
	<Relationship Id="rId105" Type="http://schemas.openxmlformats.org/officeDocument/2006/relationships/hyperlink" Target="consultantplus://offline/ref=7C4733A995165BC2C0BF33A25FCCF48B51FCA5424FCE1205AE5E453BB5D83A6F5E130E31B36212CAEC841DAF9516A6872FA893F18706A2C0h839M" TargetMode = "External"/>
	<Relationship Id="rId106" Type="http://schemas.openxmlformats.org/officeDocument/2006/relationships/hyperlink" Target="consultantplus://offline/ref=7C4733A995165BC2C0BF33A25FCCF48B56F6AD4D47CA1205AE5E453BB5D83A6F5E130E31B36211CBE7841DAF9516A6872FA893F18706A2C0h839M" TargetMode = "External"/>
	<Relationship Id="rId107" Type="http://schemas.openxmlformats.org/officeDocument/2006/relationships/hyperlink" Target="consultantplus://offline/ref=7C4733A995165BC2C0BF33A25FCCF48B56F6AE4A47C41205AE5E453BB5D83A6F5E130E31B36210CAE3841DAF9516A6872FA893F18706A2C0h839M" TargetMode = "External"/>
	<Relationship Id="rId108" Type="http://schemas.openxmlformats.org/officeDocument/2006/relationships/hyperlink" Target="consultantplus://offline/ref=7C4733A995165BC2C0BF33A25FCCF48B51FCA5424FCE1205AE5E453BB5D83A6F5E130E31B36212CAED841DAF9516A6872FA893F18706A2C0h839M" TargetMode = "External"/>
	<Relationship Id="rId109" Type="http://schemas.openxmlformats.org/officeDocument/2006/relationships/hyperlink" Target="consultantplus://offline/ref=7C4733A995165BC2C0BF33A25FCCF48B56F6AD4D47CA1205AE5E453BB5D83A6F5E130E31B36211CBE0841DAF9516A6872FA893F18706A2C0h839M" TargetMode = "External"/>
	<Relationship Id="rId110" Type="http://schemas.openxmlformats.org/officeDocument/2006/relationships/hyperlink" Target="consultantplus://offline/ref=7C4733A995165BC2C0BF33A25FCCF48B51FCA5424FCE1205AE5E453BB5D83A6F5E130E31B36212C5E4841DAF9516A6872FA893F18706A2C0h839M" TargetMode = "External"/>
	<Relationship Id="rId111" Type="http://schemas.openxmlformats.org/officeDocument/2006/relationships/hyperlink" Target="consultantplus://offline/ref=7C4733A995165BC2C0BF33A25FCCF48B53F6AC4248CE1205AE5E453BB5D83A6F5E130E31B36211CDEC841DAF9516A6872FA893F18706A2C0h839M" TargetMode = "External"/>
	<Relationship Id="rId112" Type="http://schemas.openxmlformats.org/officeDocument/2006/relationships/hyperlink" Target="consultantplus://offline/ref=7C4733A995165BC2C0BF33A25FCCF48B56F7AA4C4BC51205AE5E453BB5D83A6F4C13563DB3610FCDE0914BFED3h430M" TargetMode = "External"/>
	<Relationship Id="rId113" Type="http://schemas.openxmlformats.org/officeDocument/2006/relationships/hyperlink" Target="consultantplus://offline/ref=7C4733A995165BC2C0BF33A25FCCF48B56F6AD4D47CA1205AE5E453BB5D83A6F5E130E31B36211CBE1841DAF9516A6872FA893F18706A2C0h839M" TargetMode = "External"/>
	<Relationship Id="rId114" Type="http://schemas.openxmlformats.org/officeDocument/2006/relationships/hyperlink" Target="consultantplus://offline/ref=7C4733A995165BC2C0BF33A25FCCF48B56F6AD4D47CA1205AE5E453BB5D83A6F5E130E31B36211CBE1841DAF9516A6872FA893F18706A2C0h839M"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09.02.2009 N 8-ФЗ
(ред. от 14.07.2022)
"Об обеспечении доступа к информации о деятельности государственных органов и органов местного самоуправления"</dc:title>
  <dcterms:created xsi:type="dcterms:W3CDTF">2023-04-03T12:55:30Z</dcterms:created>
</cp:coreProperties>
</file>