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5B" w:rsidRDefault="0046685B" w:rsidP="004668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46685B" w:rsidRDefault="0046685B" w:rsidP="004668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Правительства Республики Дагестан</w:t>
      </w:r>
    </w:p>
    <w:p w:rsidR="0046685B" w:rsidRDefault="0046685B" w:rsidP="004668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субсидий из республиканского бюджета Республики Дагестан творческим союзам в целях поддержки их деятельности в сфере культуры»  </w:t>
      </w:r>
    </w:p>
    <w:p w:rsidR="0046685B" w:rsidRDefault="0046685B" w:rsidP="0046685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Проект постановления Правительства Республики Дагестан «Об утверждении Порядка предоставления субсидий из республиканского бюджета Республики Дагестан творческим союзам в целях поддержки их  деятельности в сфере культуры» (далее – проект постановления) подготовлен Министерством культуры Республики Дагестан в соответствии с частью 2 </w:t>
      </w:r>
      <w:hyperlink r:id="rId4" w:tooltip="&quot;Бюджетный кодекс Российской Федерации&quot; от 31.07.1998 N 145-ФЗ (ред. от 27.11.2017){КонсультантПлюс}" w:history="1">
        <w:r>
          <w:rPr>
            <w:rStyle w:val="a3"/>
            <w:color w:val="auto"/>
            <w:sz w:val="28"/>
            <w:szCs w:val="28"/>
            <w:u w:val="none"/>
          </w:rPr>
          <w:t>статьи 78.1</w:t>
        </w:r>
      </w:hyperlink>
      <w:r>
        <w:rPr>
          <w:sz w:val="28"/>
          <w:szCs w:val="28"/>
        </w:rPr>
        <w:t xml:space="preserve"> Бюджетного кодекса Российской Федерации и во исполнение абзаца 2  ч. 3 постановления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46685B" w:rsidRDefault="0046685B" w:rsidP="004668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субсидий творческим союзам предусмотрено Законом Республики Дагестан от 28.12.2020 № 103 «О республиканском бюджете Республики Дагестан на 2021 год и на плановый период 2022 и 2023 годов».</w:t>
      </w:r>
    </w:p>
    <w:p w:rsidR="0046685B" w:rsidRDefault="0046685B" w:rsidP="0046685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связи с вышеизложенным Министерством культуры Республики Дагестан был подготовлен проект постановления Правительства Республики Дагестан «Об утверждении Порядка предоставления субсидий из республиканского бюджета Республики Дагестан творческим союзам в целях поддержки их  деятельности в сфере культуры», который соответствует требованиям установленным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46685B" w:rsidRDefault="0046685B" w:rsidP="0046685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Принятие настоящего постановления </w:t>
      </w:r>
      <w:r>
        <w:rPr>
          <w:bCs/>
          <w:sz w:val="28"/>
          <w:szCs w:val="28"/>
        </w:rPr>
        <w:t xml:space="preserve">не </w:t>
      </w:r>
      <w:r>
        <w:rPr>
          <w:sz w:val="28"/>
          <w:szCs w:val="28"/>
        </w:rPr>
        <w:t>потребует дополнительных расходов из республиканского бюджета РД, поскольку в Законе Республики Дагестан «О республиканском бюджете Республики Дагестан на 2018 год и на плановый период 2019 и 2020 годов» предусмотрены средства на поддержку творческих союзов в рамках государственной программы «</w:t>
      </w:r>
      <w:r>
        <w:rPr>
          <w:color w:val="000000"/>
          <w:sz w:val="28"/>
          <w:szCs w:val="28"/>
        </w:rPr>
        <w:t>Развитие культуры в Республике Дагестан на 2015-2020 годы».</w:t>
      </w:r>
    </w:p>
    <w:p w:rsidR="00A024BA" w:rsidRDefault="00A024BA">
      <w:bookmarkStart w:id="0" w:name="_GoBack"/>
      <w:bookmarkEnd w:id="0"/>
    </w:p>
    <w:sectPr w:rsidR="00A02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59"/>
    <w:rsid w:val="0046685B"/>
    <w:rsid w:val="00A024BA"/>
    <w:rsid w:val="00EC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674B4-5E73-4785-ACC3-CDAF03D2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685B"/>
    <w:rPr>
      <w:color w:val="0000CC"/>
      <w:u w:val="single"/>
    </w:rPr>
  </w:style>
  <w:style w:type="paragraph" w:customStyle="1" w:styleId="ConsPlusTitle">
    <w:name w:val="ConsPlusTitle"/>
    <w:uiPriority w:val="99"/>
    <w:rsid w:val="00466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A8FCF97D0C693FFF431FD19E2B767554F9D784D92DAB8E55CA0E7C7295CCE93FC208811379BY6u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2021-03-09T13:02:00Z</dcterms:created>
  <dcterms:modified xsi:type="dcterms:W3CDTF">2021-03-09T13:02:00Z</dcterms:modified>
</cp:coreProperties>
</file>