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4B" w:rsidRPr="009F7D4B" w:rsidRDefault="009F7D4B" w:rsidP="009F7D4B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7D4B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D4B" w:rsidRPr="009F7D4B" w:rsidRDefault="009F7D4B" w:rsidP="009F7D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D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9F7D4B" w:rsidRPr="009F7D4B" w:rsidRDefault="009F7D4B" w:rsidP="009F7D4B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D4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(МИНИСТЕРСТВО)</w:t>
      </w:r>
    </w:p>
    <w:p w:rsidR="009F7D4B" w:rsidRPr="009F7D4B" w:rsidRDefault="009F7D4B" w:rsidP="009F7D4B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D4B" w:rsidRPr="009F7D4B" w:rsidRDefault="009F7D4B" w:rsidP="009F7D4B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9F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F7D4B" w:rsidRPr="009F7D4B" w:rsidRDefault="009F7D4B" w:rsidP="009F7D4B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D4B" w:rsidRPr="009F7D4B" w:rsidRDefault="009F7D4B" w:rsidP="009F7D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F27B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F27B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F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27B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9F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                                                           № </w:t>
      </w:r>
      <w:r w:rsidRPr="00F27B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9F7D4B" w:rsidRPr="009F7D4B" w:rsidRDefault="009F7D4B" w:rsidP="009F7D4B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D4B" w:rsidRPr="009F7D4B" w:rsidRDefault="009F7D4B" w:rsidP="009F7D4B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D4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9F7D4B" w:rsidRPr="009F7D4B" w:rsidRDefault="009F7D4B" w:rsidP="009F7D4B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D4B" w:rsidRPr="00A9752C" w:rsidRDefault="009F7D4B" w:rsidP="009F7D4B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ОБ УТВЕРЖДЕНИИ УСЛОВИЙ 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52C">
        <w:rPr>
          <w:rFonts w:ascii="Times New Roman" w:hAnsi="Times New Roman" w:cs="Times New Roman"/>
          <w:sz w:val="28"/>
          <w:szCs w:val="28"/>
        </w:rPr>
        <w:t>МИНИСТЕРСТВА КУЛЬТУРЫ</w:t>
      </w:r>
    </w:p>
    <w:p w:rsidR="009F7D4B" w:rsidRPr="00A9752C" w:rsidRDefault="009F7D4B" w:rsidP="009F7D4B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РЕСПУБЛИКИ ДАГЕСТАН, ДЛЯ КОТОРЫХ УСТАНОВЛЕНЫ</w:t>
      </w:r>
    </w:p>
    <w:p w:rsidR="009F7D4B" w:rsidRPr="00A9752C" w:rsidRDefault="009F7D4B" w:rsidP="009F7D4B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ОТДЕЛЬНЫЕ УСЛОВИЯ ОПЛАТЫ ТРУДА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 w:history="1">
        <w:r w:rsidRPr="00A9752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9752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28 апреля 2009 года N 117 </w:t>
      </w:r>
      <w:r w:rsidR="00F27B5E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О введении новых систем оплаты труда работников государственных учреждений Республики Дагестан</w:t>
      </w:r>
      <w:r w:rsidR="00F27B5E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2009, N 8, ст. 359; N 19, ст. 929; 2013, N 12, ст. 814), а также в соответствии с Методическими </w:t>
      </w:r>
      <w:hyperlink r:id="rId6" w:history="1">
        <w:r w:rsidRPr="00A9752C">
          <w:rPr>
            <w:rFonts w:ascii="Times New Roman" w:hAnsi="Times New Roman" w:cs="Times New Roman"/>
            <w:color w:val="0000FF"/>
            <w:sz w:val="28"/>
            <w:szCs w:val="28"/>
          </w:rPr>
          <w:t>рекомендациями</w:t>
        </w:r>
      </w:hyperlink>
      <w:r w:rsidRPr="00A9752C">
        <w:rPr>
          <w:rFonts w:ascii="Times New Roman" w:hAnsi="Times New Roman" w:cs="Times New Roman"/>
          <w:sz w:val="28"/>
          <w:szCs w:val="28"/>
        </w:rPr>
        <w:t xml:space="preserve"> по установлению государственными органами Республики Дагестан условий оплаты труда для отдельных рабочих, занятых в органах государственной власти и управления и обслуживающих их хозяйствах, утвержденными приказом Министерства труда и социального развития Республики Дагестан от 23 июня 2009 года N 09-419, для которых установлены отдельные условия оплаты труда, приказываю: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8" w:history="1">
        <w:r w:rsidRPr="00A9752C">
          <w:rPr>
            <w:rFonts w:ascii="Times New Roman" w:hAnsi="Times New Roman" w:cs="Times New Roman"/>
            <w:color w:val="0000FF"/>
            <w:sz w:val="28"/>
            <w:szCs w:val="28"/>
          </w:rPr>
          <w:t>Условия</w:t>
        </w:r>
      </w:hyperlink>
      <w:r w:rsidRPr="00A9752C">
        <w:rPr>
          <w:rFonts w:ascii="Times New Roman" w:hAnsi="Times New Roman" w:cs="Times New Roman"/>
          <w:sz w:val="28"/>
          <w:szCs w:val="28"/>
        </w:rPr>
        <w:t xml:space="preserve"> оплаты труда работников Министерства культуры Республики Дагестан, для которых установлены отдельные условия оплаты труда.</w:t>
      </w:r>
    </w:p>
    <w:p w:rsidR="00A9752C" w:rsidRPr="00A9752C" w:rsidRDefault="00A9752C" w:rsidP="00A9752C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A9752C">
        <w:rPr>
          <w:rFonts w:ascii="Times New Roman" w:eastAsia="Calibri" w:hAnsi="Times New Roman" w:cs="Times New Roman"/>
          <w:sz w:val="28"/>
          <w:szCs w:val="28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«Интернет» (</w:t>
      </w:r>
      <w:r w:rsidRPr="00A9752C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A9752C">
        <w:rPr>
          <w:rFonts w:ascii="Times New Roman" w:eastAsia="Calibri" w:hAnsi="Times New Roman" w:cs="Times New Roman"/>
          <w:sz w:val="28"/>
          <w:szCs w:val="28"/>
        </w:rPr>
        <w:t>://</w:t>
      </w:r>
      <w:r w:rsidRPr="00A9752C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A9752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A9752C">
        <w:rPr>
          <w:rFonts w:ascii="Times New Roman" w:eastAsia="Calibri" w:hAnsi="Times New Roman" w:cs="Times New Roman"/>
          <w:sz w:val="28"/>
          <w:szCs w:val="28"/>
          <w:lang w:val="en-US"/>
        </w:rPr>
        <w:t>minkult</w:t>
      </w:r>
      <w:proofErr w:type="spellEnd"/>
      <w:r w:rsidRPr="00A9752C">
        <w:rPr>
          <w:rFonts w:ascii="Times New Roman" w:eastAsia="Calibri" w:hAnsi="Times New Roman" w:cs="Times New Roman"/>
          <w:sz w:val="28"/>
          <w:szCs w:val="28"/>
        </w:rPr>
        <w:t>.</w:t>
      </w:r>
      <w:r w:rsidRPr="00A9752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A9752C">
        <w:rPr>
          <w:rFonts w:ascii="Times New Roman" w:eastAsia="Calibri" w:hAnsi="Times New Roman" w:cs="Times New Roman"/>
          <w:sz w:val="28"/>
          <w:szCs w:val="28"/>
        </w:rPr>
        <w:t>-</w:t>
      </w:r>
      <w:r w:rsidRPr="00A9752C">
        <w:rPr>
          <w:rFonts w:ascii="Times New Roman" w:eastAsia="Calibri" w:hAnsi="Times New Roman" w:cs="Times New Roman"/>
          <w:sz w:val="28"/>
          <w:szCs w:val="28"/>
          <w:lang w:val="en-US"/>
        </w:rPr>
        <w:t>dag</w:t>
      </w:r>
      <w:r w:rsidRPr="00A9752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A9752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A9752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9752C" w:rsidRPr="00A9752C" w:rsidRDefault="00A9752C" w:rsidP="00A9752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52C">
        <w:rPr>
          <w:rFonts w:ascii="Times New Roman" w:eastAsia="Calibri" w:hAnsi="Times New Roman" w:cs="Times New Roman"/>
          <w:sz w:val="28"/>
          <w:szCs w:val="28"/>
        </w:rPr>
        <w:t xml:space="preserve">4.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Республики Дагестан для включения в федеральный регистр нормативных правовых актов </w:t>
      </w:r>
      <w:r w:rsidRPr="00A9752C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Российской Федерации в установленном законодательством порядке, официальную копию в Прокуратуру Республики Дагестан.</w:t>
      </w:r>
    </w:p>
    <w:p w:rsidR="00A9752C" w:rsidRPr="00A9752C" w:rsidRDefault="00A9752C" w:rsidP="009F7D4B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52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A9752C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</w:t>
      </w:r>
      <w:r w:rsidR="009F7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9752C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культуры Республики Дагестан от </w:t>
      </w:r>
      <w:r w:rsidR="00E842CD">
        <w:rPr>
          <w:rFonts w:ascii="Times New Roman" w:eastAsia="Calibri" w:hAnsi="Times New Roman" w:cs="Times New Roman"/>
          <w:sz w:val="28"/>
          <w:szCs w:val="28"/>
        </w:rPr>
        <w:t>10</w:t>
      </w:r>
      <w:r w:rsidRPr="00A975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42CD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A9752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E842CD">
        <w:rPr>
          <w:rFonts w:ascii="Times New Roman" w:eastAsia="Calibri" w:hAnsi="Times New Roman" w:cs="Times New Roman"/>
          <w:sz w:val="28"/>
          <w:szCs w:val="28"/>
        </w:rPr>
        <w:t>0</w:t>
      </w:r>
      <w:r w:rsidRPr="00A9752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E842CD">
        <w:rPr>
          <w:rFonts w:ascii="Times New Roman" w:eastAsia="Calibri" w:hAnsi="Times New Roman" w:cs="Times New Roman"/>
          <w:sz w:val="28"/>
          <w:szCs w:val="28"/>
        </w:rPr>
        <w:t>580</w:t>
      </w:r>
      <w:r w:rsidRPr="00A9752C">
        <w:rPr>
          <w:rFonts w:ascii="Times New Roman" w:eastAsia="Calibri" w:hAnsi="Times New Roman" w:cs="Times New Roman"/>
          <w:sz w:val="28"/>
          <w:szCs w:val="28"/>
        </w:rPr>
        <w:t xml:space="preserve">-ОД «Об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условий </w:t>
      </w:r>
      <w:r w:rsidRPr="00A9752C">
        <w:rPr>
          <w:rFonts w:ascii="Times New Roman" w:hAnsi="Times New Roman" w:cs="Times New Roman"/>
          <w:sz w:val="28"/>
          <w:szCs w:val="28"/>
        </w:rPr>
        <w:t>оплаты труда работников Министерства культуры Республики Дагестан, для которых установлены отдельные условия оплаты труда</w:t>
      </w:r>
      <w:r w:rsidRPr="00A9752C">
        <w:rPr>
          <w:rFonts w:ascii="Times New Roman" w:eastAsia="Calibri" w:hAnsi="Times New Roman" w:cs="Times New Roman"/>
          <w:sz w:val="28"/>
          <w:szCs w:val="28"/>
        </w:rPr>
        <w:t>» (зарегистрирован в Министерстве юстиции Республики Дагестан 1</w:t>
      </w:r>
      <w:r w:rsidR="009F7D4B">
        <w:rPr>
          <w:rFonts w:ascii="Times New Roman" w:eastAsia="Calibri" w:hAnsi="Times New Roman" w:cs="Times New Roman"/>
          <w:sz w:val="28"/>
          <w:szCs w:val="28"/>
        </w:rPr>
        <w:t>0</w:t>
      </w:r>
      <w:r w:rsidRPr="00A975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D4B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A975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D4B">
        <w:rPr>
          <w:rFonts w:ascii="Times New Roman" w:eastAsia="Calibri" w:hAnsi="Times New Roman" w:cs="Times New Roman"/>
          <w:sz w:val="28"/>
          <w:szCs w:val="28"/>
        </w:rPr>
        <w:t>2010 г., регистрационный номер 0532</w:t>
      </w:r>
      <w:r w:rsidRPr="00A9752C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9752C" w:rsidRPr="00A9752C" w:rsidRDefault="00A9752C" w:rsidP="00A9752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52C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9F7D4B" w:rsidRPr="00A9752C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9752C" w:rsidRPr="00A9752C" w:rsidRDefault="00A9752C" w:rsidP="00A9752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52C" w:rsidRPr="00A9752C" w:rsidRDefault="00A9752C" w:rsidP="00A9752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52C" w:rsidRPr="00A9752C" w:rsidRDefault="00A9752C" w:rsidP="00A9752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                                          З. </w:t>
      </w:r>
      <w:proofErr w:type="spellStart"/>
      <w:r w:rsidRPr="00A97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Бутаева</w:t>
      </w:r>
      <w:proofErr w:type="spellEnd"/>
    </w:p>
    <w:p w:rsidR="009F7D4B" w:rsidRDefault="009F7D4B" w:rsidP="00A9752C">
      <w:pPr>
        <w:pStyle w:val="ConsPlusNormal"/>
        <w:spacing w:line="276" w:lineRule="auto"/>
        <w:ind w:firstLine="68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7D4B" w:rsidRDefault="009F7D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5318" w:rsidRPr="009F7D4B" w:rsidRDefault="005E5318" w:rsidP="00F27B5E">
      <w:pPr>
        <w:pStyle w:val="ConsPlusNormal"/>
        <w:ind w:firstLine="680"/>
        <w:jc w:val="right"/>
        <w:outlineLvl w:val="0"/>
        <w:rPr>
          <w:rFonts w:ascii="Times New Roman" w:hAnsi="Times New Roman" w:cs="Times New Roman"/>
          <w:szCs w:val="22"/>
        </w:rPr>
      </w:pPr>
      <w:r w:rsidRPr="009F7D4B">
        <w:rPr>
          <w:rFonts w:ascii="Times New Roman" w:hAnsi="Times New Roman" w:cs="Times New Roman"/>
          <w:szCs w:val="22"/>
        </w:rPr>
        <w:lastRenderedPageBreak/>
        <w:t>Приложение</w:t>
      </w:r>
    </w:p>
    <w:p w:rsidR="005E5318" w:rsidRPr="009F7D4B" w:rsidRDefault="005E5318" w:rsidP="00F27B5E">
      <w:pPr>
        <w:pStyle w:val="ConsPlusNormal"/>
        <w:ind w:firstLine="680"/>
        <w:jc w:val="right"/>
        <w:rPr>
          <w:rFonts w:ascii="Times New Roman" w:hAnsi="Times New Roman" w:cs="Times New Roman"/>
          <w:szCs w:val="22"/>
        </w:rPr>
      </w:pPr>
      <w:r w:rsidRPr="009F7D4B">
        <w:rPr>
          <w:rFonts w:ascii="Times New Roman" w:hAnsi="Times New Roman" w:cs="Times New Roman"/>
          <w:szCs w:val="22"/>
        </w:rPr>
        <w:t>к приказу Министерства</w:t>
      </w:r>
    </w:p>
    <w:p w:rsidR="005E5318" w:rsidRPr="009F7D4B" w:rsidRDefault="005E5318" w:rsidP="00F27B5E">
      <w:pPr>
        <w:pStyle w:val="ConsPlusNormal"/>
        <w:ind w:firstLine="680"/>
        <w:jc w:val="right"/>
        <w:rPr>
          <w:rFonts w:ascii="Times New Roman" w:hAnsi="Times New Roman" w:cs="Times New Roman"/>
          <w:szCs w:val="22"/>
        </w:rPr>
      </w:pPr>
      <w:r w:rsidRPr="009F7D4B">
        <w:rPr>
          <w:rFonts w:ascii="Times New Roman" w:hAnsi="Times New Roman" w:cs="Times New Roman"/>
          <w:szCs w:val="22"/>
        </w:rPr>
        <w:t>культуры</w:t>
      </w:r>
    </w:p>
    <w:p w:rsidR="005E5318" w:rsidRPr="009F7D4B" w:rsidRDefault="005E5318" w:rsidP="00F27B5E">
      <w:pPr>
        <w:pStyle w:val="ConsPlusNormal"/>
        <w:ind w:firstLine="680"/>
        <w:jc w:val="right"/>
        <w:rPr>
          <w:rFonts w:ascii="Times New Roman" w:hAnsi="Times New Roman" w:cs="Times New Roman"/>
          <w:szCs w:val="22"/>
        </w:rPr>
      </w:pPr>
      <w:r w:rsidRPr="009F7D4B">
        <w:rPr>
          <w:rFonts w:ascii="Times New Roman" w:hAnsi="Times New Roman" w:cs="Times New Roman"/>
          <w:szCs w:val="22"/>
        </w:rPr>
        <w:t>Республики Дагестан</w:t>
      </w:r>
    </w:p>
    <w:p w:rsidR="005E5318" w:rsidRPr="009F7D4B" w:rsidRDefault="005E5318" w:rsidP="00F27B5E">
      <w:pPr>
        <w:pStyle w:val="ConsPlusNormal"/>
        <w:ind w:firstLine="680"/>
        <w:jc w:val="right"/>
        <w:rPr>
          <w:rFonts w:ascii="Times New Roman" w:hAnsi="Times New Roman" w:cs="Times New Roman"/>
          <w:szCs w:val="22"/>
        </w:rPr>
      </w:pPr>
      <w:r w:rsidRPr="009F7D4B">
        <w:rPr>
          <w:rFonts w:ascii="Times New Roman" w:hAnsi="Times New Roman" w:cs="Times New Roman"/>
          <w:szCs w:val="22"/>
        </w:rPr>
        <w:t>от _______ 2020 г. N _____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A9752C">
        <w:rPr>
          <w:rFonts w:ascii="Times New Roman" w:hAnsi="Times New Roman" w:cs="Times New Roman"/>
          <w:sz w:val="28"/>
          <w:szCs w:val="28"/>
        </w:rPr>
        <w:t>УСЛОВИЯ</w:t>
      </w:r>
    </w:p>
    <w:p w:rsidR="005E5318" w:rsidRPr="00A9752C" w:rsidRDefault="005E5318" w:rsidP="009F7D4B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ОПЛАТЫ ТРУДА РАБОТНИКОВ МИНИСТЕРСТВА </w:t>
      </w:r>
      <w:r w:rsidR="009F7D4B">
        <w:rPr>
          <w:rFonts w:ascii="Times New Roman" w:hAnsi="Times New Roman" w:cs="Times New Roman"/>
          <w:sz w:val="28"/>
          <w:szCs w:val="28"/>
        </w:rPr>
        <w:t>КУЛЬТУРЫ</w:t>
      </w:r>
      <w:r w:rsidRPr="00A9752C">
        <w:rPr>
          <w:rFonts w:ascii="Times New Roman" w:hAnsi="Times New Roman" w:cs="Times New Roman"/>
          <w:sz w:val="28"/>
          <w:szCs w:val="28"/>
        </w:rPr>
        <w:t xml:space="preserve"> РЕСПУБЛИКИ ДАГЕСТАН, ДЛЯ КОТОРЫХ</w:t>
      </w: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УСТАНОВЛЕНЫ ОТДЕЛЬНЫЕ УСЛОВИЯ ОПЛАТЫ ТРУДА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1.1. Настоящие Условия оплаты труда работников Министерства культуры Республики Дагестан (далее - Министерство), для которых установлены отдельные условия оплаты труда, разработаны в соответствии с </w:t>
      </w:r>
      <w:hyperlink r:id="rId7" w:history="1">
        <w:r w:rsidRPr="00A9752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9752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28 апреля 2009 г. N 117 </w:t>
      </w:r>
      <w:r w:rsidR="009F7D4B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О введении новых систем оплаты труда работников государственных учреждений Республики Дагестан</w:t>
      </w:r>
      <w:r w:rsidR="009F7D4B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2009, N 8, ст. 359), а также с учетом Методических </w:t>
      </w:r>
      <w:hyperlink r:id="rId8" w:history="1">
        <w:r w:rsidRPr="00A9752C">
          <w:rPr>
            <w:rFonts w:ascii="Times New Roman" w:hAnsi="Times New Roman" w:cs="Times New Roman"/>
            <w:color w:val="0000FF"/>
            <w:sz w:val="28"/>
            <w:szCs w:val="28"/>
          </w:rPr>
          <w:t>рекомендаций</w:t>
        </w:r>
      </w:hyperlink>
      <w:r w:rsidRPr="00A9752C">
        <w:rPr>
          <w:rFonts w:ascii="Times New Roman" w:hAnsi="Times New Roman" w:cs="Times New Roman"/>
          <w:sz w:val="28"/>
          <w:szCs w:val="28"/>
        </w:rPr>
        <w:t xml:space="preserve"> по установлению государственными органами Республики Дагестан условий оплаты труда для отдельных рабочих, занятых в органах государственной власти и управления и обслуживающих их хозяйствах, для которых установлены отдельные условия оплаты труда, в целях введения новой системы оплаты труда работников Министерства, для которых установлены отдельные условия оплаты труда, которые включают: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размеры окладов (став</w:t>
      </w:r>
      <w:r w:rsidR="009F7D4B">
        <w:rPr>
          <w:rFonts w:ascii="Times New Roman" w:hAnsi="Times New Roman" w:cs="Times New Roman"/>
          <w:sz w:val="28"/>
          <w:szCs w:val="28"/>
        </w:rPr>
        <w:t>ок заработной платы) работников</w:t>
      </w:r>
      <w:r w:rsidRPr="00A9752C">
        <w:rPr>
          <w:rFonts w:ascii="Times New Roman" w:hAnsi="Times New Roman" w:cs="Times New Roman"/>
          <w:sz w:val="28"/>
          <w:szCs w:val="28"/>
        </w:rPr>
        <w:t>;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порядок и условия выплат стимулирующего и компенсационного характера в соответствии с перечнями видов выплат стимулирующего и компенсационного характера в государственных учреждениях Республики Дагестан, утвержденными </w:t>
      </w:r>
      <w:hyperlink r:id="rId9" w:history="1">
        <w:r w:rsidRPr="00A9752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9752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28 апреля 2009 г. N 117 </w:t>
      </w:r>
      <w:r w:rsidR="00C36632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О введении новых систем оплаты труда работников государственных учреждений Республики Дагестан</w:t>
      </w:r>
      <w:r w:rsidR="00C36632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>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Условия оплаты труда, включая размер оклада (ставки заработной платы) работника, выплаты стимулирующего характера, выплаты компенсационного характера, являются обязательными для включения в трудовой договор работника Министерства.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1.2. Заработная плата работника предельными размерами не ограничивается.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1.3. Заработная плата работников Министерства (без учета премий и иных стимулирующих выплат), устанавливаемая в соответствии с новыми системами </w:t>
      </w:r>
      <w:r w:rsidRPr="00A9752C">
        <w:rPr>
          <w:rFonts w:ascii="Times New Roman" w:hAnsi="Times New Roman" w:cs="Times New Roman"/>
          <w:sz w:val="28"/>
          <w:szCs w:val="28"/>
        </w:rPr>
        <w:lastRenderedPageBreak/>
        <w:t>оплаты труда, не может быть меньше заработной платы (без учета премий и иных стимулирующих выплат), выплачиваемой ранее на основе Единой тарифной сетки по оплате труда работников государственных учреждений Республики Дагестан, при условии сохранения объема должностных обязанностей работников и выполнения ими работ той же квалификации.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1.4. Выплаты, предусмотренные настоящими Условиями оплаты труда, производятся в пределах фонда оплаты труда Министерства. Решение об осуществлении соответствующих выплат принимается министром.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II. Оклады (ставки заработной платы) работников</w:t>
      </w: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Министерства, для которых установлены</w:t>
      </w: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отдельные условия оплаты труда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2.1. </w:t>
      </w:r>
      <w:r w:rsidR="009F7D4B">
        <w:rPr>
          <w:rFonts w:ascii="Times New Roman" w:hAnsi="Times New Roman" w:cs="Times New Roman"/>
          <w:sz w:val="28"/>
          <w:szCs w:val="28"/>
        </w:rPr>
        <w:t>Р</w:t>
      </w:r>
      <w:r w:rsidRPr="00A9752C">
        <w:rPr>
          <w:rFonts w:ascii="Times New Roman" w:hAnsi="Times New Roman" w:cs="Times New Roman"/>
          <w:sz w:val="28"/>
          <w:szCs w:val="28"/>
        </w:rPr>
        <w:t>азмер оклада (ставки заработной платы)</w:t>
      </w:r>
      <w:r w:rsidR="009F7D4B" w:rsidRPr="009F7D4B">
        <w:rPr>
          <w:rFonts w:ascii="Times New Roman" w:hAnsi="Times New Roman" w:cs="Times New Roman"/>
          <w:sz w:val="28"/>
          <w:szCs w:val="28"/>
        </w:rPr>
        <w:t xml:space="preserve"> </w:t>
      </w:r>
      <w:r w:rsidR="00C36632">
        <w:rPr>
          <w:rFonts w:ascii="Times New Roman" w:hAnsi="Times New Roman" w:cs="Times New Roman"/>
          <w:sz w:val="28"/>
          <w:szCs w:val="28"/>
        </w:rPr>
        <w:t xml:space="preserve">работников для которых установлены отдельные условия оплаты труда устанавливаются в соответствии с </w:t>
      </w:r>
      <w:hyperlink r:id="rId10" w:history="1">
        <w:r w:rsidR="009F7D4B" w:rsidRPr="00A9752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9F7D4B" w:rsidRPr="00A9752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Республики Дагестан от 23 июня 2009 г. N 09-419</w:t>
      </w:r>
      <w:r w:rsidRPr="00A9752C">
        <w:rPr>
          <w:rFonts w:ascii="Times New Roman" w:hAnsi="Times New Roman" w:cs="Times New Roman"/>
          <w:sz w:val="28"/>
          <w:szCs w:val="28"/>
        </w:rPr>
        <w:t>: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005"/>
      </w:tblGrid>
      <w:tr w:rsidR="005E5318" w:rsidRPr="00C36632">
        <w:tc>
          <w:tcPr>
            <w:tcW w:w="3175" w:type="dxa"/>
          </w:tcPr>
          <w:p w:rsidR="005E5318" w:rsidRPr="00C36632" w:rsidRDefault="005E5318" w:rsidP="00C36632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3005" w:type="dxa"/>
          </w:tcPr>
          <w:p w:rsidR="005E5318" w:rsidRPr="00C36632" w:rsidRDefault="005E5318" w:rsidP="00C36632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Размер оклада, рублей</w:t>
            </w:r>
          </w:p>
        </w:tc>
      </w:tr>
      <w:tr w:rsidR="005E5318" w:rsidRPr="00C36632">
        <w:tc>
          <w:tcPr>
            <w:tcW w:w="3175" w:type="dxa"/>
          </w:tcPr>
          <w:p w:rsidR="005E5318" w:rsidRPr="00C36632" w:rsidRDefault="005E5318" w:rsidP="00C366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005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6476</w:t>
            </w:r>
          </w:p>
        </w:tc>
      </w:tr>
      <w:tr w:rsidR="005E5318" w:rsidRPr="00C36632">
        <w:tc>
          <w:tcPr>
            <w:tcW w:w="3175" w:type="dxa"/>
          </w:tcPr>
          <w:p w:rsidR="005E5318" w:rsidRPr="00C36632" w:rsidRDefault="005E5318" w:rsidP="00C366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Уборщик служебных и производственных помещений, дворник, гардеробщик, сторож</w:t>
            </w:r>
          </w:p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4694</w:t>
            </w:r>
          </w:p>
        </w:tc>
      </w:tr>
    </w:tbl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2.2. В целях стимулирования труда отдельных категорий работников Министерства при оплате их труда применить следующий повышающий коэффициент к окладу (ставке заработной платы) с учетом уровня их профессиональной подготовленности, степени самостоятельности выполнения поставленных перед ними задач: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водитель служебного автотранспорта - 1,</w:t>
      </w:r>
      <w:r w:rsidR="00412E1F">
        <w:rPr>
          <w:rFonts w:ascii="Times New Roman" w:hAnsi="Times New Roman" w:cs="Times New Roman"/>
          <w:sz w:val="28"/>
          <w:szCs w:val="28"/>
        </w:rPr>
        <w:t>5</w:t>
      </w:r>
      <w:r w:rsidRPr="00A9752C">
        <w:rPr>
          <w:rFonts w:ascii="Times New Roman" w:hAnsi="Times New Roman" w:cs="Times New Roman"/>
          <w:sz w:val="28"/>
          <w:szCs w:val="28"/>
        </w:rPr>
        <w:t>-2,5 раза.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III. Порядок и условия установления</w:t>
      </w: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выплат компенсационного характера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3.1. В соответствии с </w:t>
      </w:r>
      <w:hyperlink r:id="rId11" w:history="1">
        <w:r w:rsidRPr="00A9752C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A9752C">
        <w:rPr>
          <w:rFonts w:ascii="Times New Roman" w:hAnsi="Times New Roman" w:cs="Times New Roman"/>
          <w:sz w:val="28"/>
          <w:szCs w:val="28"/>
        </w:rPr>
        <w:t xml:space="preserve"> видов выплат компенсационного характера </w:t>
      </w:r>
      <w:r w:rsidRPr="00A9752C">
        <w:rPr>
          <w:rFonts w:ascii="Times New Roman" w:hAnsi="Times New Roman" w:cs="Times New Roman"/>
          <w:sz w:val="28"/>
          <w:szCs w:val="28"/>
        </w:rPr>
        <w:lastRenderedPageBreak/>
        <w:t xml:space="preserve">в государственных учреждениях Республики Дагестан, утвержденным постановлением Правительства Республики Дагестан от 28 апреля 2009 г. N 117 </w:t>
      </w:r>
      <w:r w:rsidR="00C36632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О введении новых систем оплаты труда работников государственных учреждений Республики Дагестан</w:t>
      </w:r>
      <w:r w:rsidR="00C36632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 xml:space="preserve">, и </w:t>
      </w:r>
      <w:hyperlink r:id="rId12" w:history="1">
        <w:r w:rsidRPr="00A9752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9752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 декабря 2007 г. N 364 </w:t>
      </w:r>
      <w:r w:rsidR="00C36632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Об оплате труда работников государственных органов Республики Дагестан, замещающих должности, не являющиеся должностями государственной гражданской службы Республики Дагестан, и работников централизованных бухгалтерий, финансируемых из республиканского бюджета Республики Дагестан</w:t>
      </w:r>
      <w:r w:rsidR="00C36632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 xml:space="preserve"> работникам Министерства могут быть установлены следующие выплаты (доплаты) компенсационного характера: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доплаты за работу в условиях, отклоняющихся от нормальных (при совмещении профессий (должностей), сверхурочной работе, работе в ночное время, определенных трудовым договором, за работу в выходные и нерабочие праздничные дни);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ежемесячная надбавка за сложность, напряженность и высокие достижения в труде - в размере от 50 до 100 процентов должностного оклада.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3.2. Повышенная оплата за работу в выходные и нерабочие праздничные дни производится работникам, </w:t>
      </w:r>
      <w:proofErr w:type="spellStart"/>
      <w:r w:rsidRPr="00A9752C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A9752C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IV. Порядок и условия установления выплат</w:t>
      </w: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стимулирующего характера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4.1. В целях поощрения работников за выполненную работу в Министерстве в соответствии с </w:t>
      </w:r>
      <w:hyperlink r:id="rId13" w:history="1">
        <w:r w:rsidRPr="00A9752C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A9752C">
        <w:rPr>
          <w:rFonts w:ascii="Times New Roman" w:hAnsi="Times New Roman" w:cs="Times New Roman"/>
          <w:sz w:val="28"/>
          <w:szCs w:val="28"/>
        </w:rPr>
        <w:t xml:space="preserve"> видов выплат стимулирующего характера в государственных учреждениях Республики Дагестан, утвержденным постановлением Правительства Республики Дагестан от 28 апреля 2009 г. N 117, и </w:t>
      </w:r>
      <w:hyperlink r:id="rId14" w:history="1">
        <w:r w:rsidRPr="00A9752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9752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Республики Дагестан от 23 июня 2009 г. N 09-419 работникам могут быть установлены следующие виды выплат стимулирующего характера: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а) ежемесячная надбавка к должностному окладу (ставке заработной платы) за выслугу лет;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б) премия за качество выполняемых работ;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в) премия по итогам работы;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г) премия за интенсивность и высокие результаты работы;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д) за стаж непрерывной работы, выслугу лет.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4.2. Ежемесячная надбавка к должностному окладу (ставке заработной платы) за выслугу лет устанавливается для всех работников Министерства в </w:t>
      </w:r>
      <w:r w:rsidRPr="00A9752C">
        <w:rPr>
          <w:rFonts w:ascii="Times New Roman" w:hAnsi="Times New Roman" w:cs="Times New Roman"/>
          <w:sz w:val="28"/>
          <w:szCs w:val="28"/>
        </w:rPr>
        <w:lastRenderedPageBreak/>
        <w:t>зависимости от общего количества лет, проработанных в Министерстве или ином государственном органе и их территориальных органах, в следующем размере: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491"/>
      </w:tblGrid>
      <w:tr w:rsidR="005E5318" w:rsidRPr="00C36632" w:rsidTr="00C36632">
        <w:tc>
          <w:tcPr>
            <w:tcW w:w="2891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491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5E5318" w:rsidRPr="00C36632" w:rsidTr="00C36632">
        <w:tc>
          <w:tcPr>
            <w:tcW w:w="2891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2491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5318" w:rsidRPr="00C36632" w:rsidTr="00C36632">
        <w:tc>
          <w:tcPr>
            <w:tcW w:w="2891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2491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E5318" w:rsidRPr="00C36632" w:rsidTr="00C36632">
        <w:tc>
          <w:tcPr>
            <w:tcW w:w="2891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2491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E5318" w:rsidRPr="00C36632" w:rsidTr="00C36632">
        <w:tc>
          <w:tcPr>
            <w:tcW w:w="2891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2491" w:type="dxa"/>
          </w:tcPr>
          <w:p w:rsidR="005E5318" w:rsidRPr="00C36632" w:rsidRDefault="005E5318" w:rsidP="00A9752C">
            <w:pPr>
              <w:pStyle w:val="ConsPlusNormal"/>
              <w:spacing w:line="276" w:lineRule="auto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Периоды работы в органах государственной власти Республики Дагестан и их территориальных органах, включаемые в стаж работы для установления выплаты стимулирующего характера за выслугу лет, устанавливаются на основании трудовой книжки.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4.3. Водителям автомобилей всех типов, имеющим 1-й или 2-й класс, устанавливается надбавка к окладу (ставке заработной платы) за качество выполняемой работы в размере 25% или 10% соответственно с учетом следующих квалификационных требований: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а) на должность водителя III класса назначается лицо, имеющее право управления одиночным легковым и грузовым автомобилем всех типов и марок, отнесенным к одной или обеим категориям транспортных средств </w:t>
      </w:r>
      <w:r w:rsidR="00E842CD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В</w:t>
      </w:r>
      <w:r w:rsidR="00E842CD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 xml:space="preserve"> или </w:t>
      </w:r>
      <w:r w:rsidR="00E842CD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С</w:t>
      </w:r>
      <w:r w:rsidR="00E842CD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>;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б) квалификация водителя II класса может быть присвоена при непрерывном стаже работы в качестве водителя автомобиля III класса не менее 2 лет, имеющему водительское удостоверение с отметкой, дающей право на управление автомобилями всех типов и марок, отнесенными к категориям транспортных средств </w:t>
      </w:r>
      <w:r w:rsidR="00F27B5E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В</w:t>
      </w:r>
      <w:r w:rsidR="00F27B5E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 xml:space="preserve">, </w:t>
      </w:r>
      <w:r w:rsidR="00F27B5E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С</w:t>
      </w:r>
      <w:r w:rsidR="00F27B5E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 xml:space="preserve">, </w:t>
      </w:r>
      <w:r w:rsidR="00F27B5E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Е</w:t>
      </w:r>
      <w:r w:rsidR="00F27B5E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>;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в) квалификация водителя I класса может быть присвоена при непрерывном стаже работы в качестве водителя автомобиля II класса не менее 1 года, прошедшему подготовку и получившему соответствующее свидетельство, а также имеющему водительское удостоверение с отметкой, дающей право на управление автомобилями всех типов и марок, отнесенными к категориям транспортных средств </w:t>
      </w:r>
      <w:r w:rsidR="00F27B5E">
        <w:rPr>
          <w:rFonts w:ascii="Times New Roman" w:hAnsi="Times New Roman" w:cs="Times New Roman"/>
          <w:sz w:val="28"/>
          <w:szCs w:val="28"/>
        </w:rPr>
        <w:t>«</w:t>
      </w:r>
      <w:r w:rsidR="00F27B5E" w:rsidRPr="00A9752C">
        <w:rPr>
          <w:rFonts w:ascii="Times New Roman" w:hAnsi="Times New Roman" w:cs="Times New Roman"/>
          <w:sz w:val="28"/>
          <w:szCs w:val="28"/>
        </w:rPr>
        <w:t>В</w:t>
      </w:r>
      <w:r w:rsidR="00F27B5E">
        <w:rPr>
          <w:rFonts w:ascii="Times New Roman" w:hAnsi="Times New Roman" w:cs="Times New Roman"/>
          <w:sz w:val="28"/>
          <w:szCs w:val="28"/>
        </w:rPr>
        <w:t>»</w:t>
      </w:r>
      <w:r w:rsidR="00F27B5E" w:rsidRPr="00A9752C">
        <w:rPr>
          <w:rFonts w:ascii="Times New Roman" w:hAnsi="Times New Roman" w:cs="Times New Roman"/>
          <w:sz w:val="28"/>
          <w:szCs w:val="28"/>
        </w:rPr>
        <w:t xml:space="preserve">, </w:t>
      </w:r>
      <w:r w:rsidR="00F27B5E">
        <w:rPr>
          <w:rFonts w:ascii="Times New Roman" w:hAnsi="Times New Roman" w:cs="Times New Roman"/>
          <w:sz w:val="28"/>
          <w:szCs w:val="28"/>
        </w:rPr>
        <w:t>«</w:t>
      </w:r>
      <w:r w:rsidR="00F27B5E" w:rsidRPr="00A9752C">
        <w:rPr>
          <w:rFonts w:ascii="Times New Roman" w:hAnsi="Times New Roman" w:cs="Times New Roman"/>
          <w:sz w:val="28"/>
          <w:szCs w:val="28"/>
        </w:rPr>
        <w:t>С</w:t>
      </w:r>
      <w:r w:rsidR="00F27B5E">
        <w:rPr>
          <w:rFonts w:ascii="Times New Roman" w:hAnsi="Times New Roman" w:cs="Times New Roman"/>
          <w:sz w:val="28"/>
          <w:szCs w:val="28"/>
        </w:rPr>
        <w:t>»</w:t>
      </w:r>
      <w:r w:rsidR="00F27B5E" w:rsidRPr="00A9752C">
        <w:rPr>
          <w:rFonts w:ascii="Times New Roman" w:hAnsi="Times New Roman" w:cs="Times New Roman"/>
          <w:sz w:val="28"/>
          <w:szCs w:val="28"/>
        </w:rPr>
        <w:t xml:space="preserve">, </w:t>
      </w:r>
      <w:r w:rsidR="00F27B5E">
        <w:rPr>
          <w:rFonts w:ascii="Times New Roman" w:hAnsi="Times New Roman" w:cs="Times New Roman"/>
          <w:sz w:val="28"/>
          <w:szCs w:val="28"/>
        </w:rPr>
        <w:t>«</w:t>
      </w:r>
      <w:r w:rsidRPr="00A9752C">
        <w:rPr>
          <w:rFonts w:ascii="Times New Roman" w:hAnsi="Times New Roman" w:cs="Times New Roman"/>
          <w:sz w:val="28"/>
          <w:szCs w:val="28"/>
        </w:rPr>
        <w:t>D</w:t>
      </w:r>
      <w:r w:rsidR="00F27B5E">
        <w:rPr>
          <w:rFonts w:ascii="Times New Roman" w:hAnsi="Times New Roman" w:cs="Times New Roman"/>
          <w:sz w:val="28"/>
          <w:szCs w:val="28"/>
        </w:rPr>
        <w:t>»</w:t>
      </w:r>
      <w:r w:rsidRPr="00A9752C">
        <w:rPr>
          <w:rFonts w:ascii="Times New Roman" w:hAnsi="Times New Roman" w:cs="Times New Roman"/>
          <w:sz w:val="28"/>
          <w:szCs w:val="28"/>
        </w:rPr>
        <w:t xml:space="preserve"> и </w:t>
      </w:r>
      <w:r w:rsidR="00F27B5E">
        <w:rPr>
          <w:rFonts w:ascii="Times New Roman" w:hAnsi="Times New Roman" w:cs="Times New Roman"/>
          <w:sz w:val="28"/>
          <w:szCs w:val="28"/>
        </w:rPr>
        <w:t>«</w:t>
      </w:r>
      <w:r w:rsidR="00F27B5E" w:rsidRPr="00A9752C">
        <w:rPr>
          <w:rFonts w:ascii="Times New Roman" w:hAnsi="Times New Roman" w:cs="Times New Roman"/>
          <w:sz w:val="28"/>
          <w:szCs w:val="28"/>
        </w:rPr>
        <w:t>Е</w:t>
      </w:r>
      <w:r w:rsidR="00F27B5E">
        <w:rPr>
          <w:rFonts w:ascii="Times New Roman" w:hAnsi="Times New Roman" w:cs="Times New Roman"/>
          <w:sz w:val="28"/>
          <w:szCs w:val="28"/>
        </w:rPr>
        <w:t>».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Выплаты стимулирующего характера производятся в пределах бюджетных ассигнований на оплату труда.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4.4. Выплата премий по итогам работы работникам Министерства осуществляется на основе Положения </w:t>
      </w:r>
      <w:r w:rsidR="00F0152E">
        <w:rPr>
          <w:rFonts w:ascii="Times New Roman" w:hAnsi="Times New Roman" w:cs="Times New Roman"/>
          <w:sz w:val="28"/>
          <w:szCs w:val="28"/>
        </w:rPr>
        <w:t>об оплате и стимулировании труда работников</w:t>
      </w:r>
      <w:r w:rsidRPr="00A9752C">
        <w:rPr>
          <w:rFonts w:ascii="Times New Roman" w:hAnsi="Times New Roman" w:cs="Times New Roman"/>
          <w:sz w:val="28"/>
          <w:szCs w:val="28"/>
        </w:rPr>
        <w:t>, утверждаемого локальным нормативным актом Министерства.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lastRenderedPageBreak/>
        <w:t>Размер премий может определяться как в процентах к окладу работника, так и в абсолютном размере. Максимальным размером премия по итогам работы не ограничена.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При премировании по итогам работы (период определяется Положением </w:t>
      </w:r>
      <w:r w:rsidR="00F0152E">
        <w:rPr>
          <w:rFonts w:ascii="Times New Roman" w:hAnsi="Times New Roman" w:cs="Times New Roman"/>
          <w:sz w:val="28"/>
          <w:szCs w:val="28"/>
        </w:rPr>
        <w:t>об оплате и стимулировании труда работников</w:t>
      </w:r>
      <w:r w:rsidRPr="00A9752C">
        <w:rPr>
          <w:rFonts w:ascii="Times New Roman" w:hAnsi="Times New Roman" w:cs="Times New Roman"/>
          <w:sz w:val="28"/>
          <w:szCs w:val="28"/>
        </w:rPr>
        <w:t>) учитывается: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обязанностей в соответствующем периоде;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работе;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участие в выполнении важных работ, мероприятий.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4.5. Премия за интенсивность и высокие результаты работы выплачивается единовременно работникам, обеспечившим безаварийную работу порученного автотранспортного средства, его надлежащее техническое и санитарно-гигиеническое состояние.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5318" w:rsidRPr="00A9752C" w:rsidRDefault="005E5318" w:rsidP="00A9752C">
      <w:pPr>
        <w:pStyle w:val="ConsPlusTitle"/>
        <w:spacing w:line="276" w:lineRule="auto"/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V. Другие вопросы оплаты труда</w:t>
      </w:r>
    </w:p>
    <w:p w:rsidR="005E5318" w:rsidRPr="00A9752C" w:rsidRDefault="005E5318" w:rsidP="00A9752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A4A7B" w:rsidRDefault="005E5318" w:rsidP="00F015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0152E">
        <w:rPr>
          <w:rFonts w:ascii="Times New Roman" w:hAnsi="Times New Roman" w:cs="Times New Roman"/>
          <w:sz w:val="28"/>
          <w:szCs w:val="28"/>
        </w:rPr>
        <w:t xml:space="preserve">5.1. </w:t>
      </w:r>
      <w:r w:rsidR="00007EF8" w:rsidRPr="00F0152E">
        <w:rPr>
          <w:rFonts w:ascii="Times New Roman" w:hAnsi="Times New Roman" w:cs="Times New Roman"/>
          <w:sz w:val="28"/>
          <w:szCs w:val="28"/>
        </w:rPr>
        <w:t xml:space="preserve">Из фонда </w:t>
      </w:r>
      <w:r w:rsidR="00007EF8" w:rsidRPr="00F0152E">
        <w:rPr>
          <w:rFonts w:ascii="Times New Roman" w:hAnsi="Times New Roman" w:cs="Times New Roman"/>
          <w:bCs/>
          <w:sz w:val="28"/>
          <w:szCs w:val="28"/>
        </w:rPr>
        <w:t xml:space="preserve">оплаты труда работникам может быть оказана материальная помощь. Решение об оказании материальной помощи и ее конкретных размерах принимает министр на основании </w:t>
      </w:r>
      <w:r w:rsidR="00E842CD" w:rsidRPr="00F0152E">
        <w:rPr>
          <w:rFonts w:ascii="Times New Roman" w:hAnsi="Times New Roman" w:cs="Times New Roman"/>
          <w:bCs/>
          <w:sz w:val="28"/>
          <w:szCs w:val="28"/>
        </w:rPr>
        <w:t>письменного заявления работника</w:t>
      </w:r>
      <w:r w:rsidR="009A4A7B" w:rsidRPr="00F0152E">
        <w:rPr>
          <w:rFonts w:ascii="Times New Roman" w:hAnsi="Times New Roman" w:cs="Times New Roman"/>
          <w:sz w:val="28"/>
          <w:szCs w:val="28"/>
        </w:rPr>
        <w:t xml:space="preserve"> </w:t>
      </w:r>
      <w:r w:rsidR="009A4A7B" w:rsidRPr="00F0152E">
        <w:rPr>
          <w:rFonts w:ascii="Times New Roman" w:hAnsi="Times New Roman" w:cs="Times New Roman"/>
          <w:sz w:val="28"/>
          <w:szCs w:val="28"/>
        </w:rPr>
        <w:t>и в соответствии с Положением об оплате</w:t>
      </w:r>
      <w:bookmarkStart w:id="2" w:name="_GoBack"/>
      <w:bookmarkEnd w:id="2"/>
      <w:r w:rsidR="009A4A7B" w:rsidRPr="00F0152E">
        <w:rPr>
          <w:rFonts w:ascii="Times New Roman" w:hAnsi="Times New Roman" w:cs="Times New Roman"/>
          <w:sz w:val="28"/>
          <w:szCs w:val="28"/>
        </w:rPr>
        <w:t xml:space="preserve"> и стимулировании труда</w:t>
      </w:r>
      <w:r w:rsidR="00F0152E" w:rsidRPr="00F0152E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sectPr w:rsidR="009A4A7B" w:rsidSect="00F27B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18"/>
    <w:rsid w:val="00007EF8"/>
    <w:rsid w:val="002878CD"/>
    <w:rsid w:val="00412E1F"/>
    <w:rsid w:val="005E5318"/>
    <w:rsid w:val="009A4A7B"/>
    <w:rsid w:val="009F7D4B"/>
    <w:rsid w:val="00A9752C"/>
    <w:rsid w:val="00C36632"/>
    <w:rsid w:val="00C9068F"/>
    <w:rsid w:val="00E842CD"/>
    <w:rsid w:val="00F0152E"/>
    <w:rsid w:val="00F27B5E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FE58"/>
  <w15:chartTrackingRefBased/>
  <w15:docId w15:val="{890D7EBE-58C9-4C68-BD0F-A44CEEE9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3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3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3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B9D0F40F91E131CA34ECE3E824EF0C8E28A3527F34E28933354CBF4637DCECF576F03338417E603E8114DB9F685A2F20AE06AFC26338DE410862MDg7K" TargetMode="External"/><Relationship Id="rId13" Type="http://schemas.openxmlformats.org/officeDocument/2006/relationships/hyperlink" Target="consultantplus://offline/ref=45B9D0F40F91E131CA34ECE3E824EF0C8E28A3527D37EF8D35354CBF4637DCECF576F03338417E603E801BDB9F685A2F20AE06AFC26338DE410862MDg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B9D0F40F91E131CA34ECE3E824EF0C8E28A3527D37EF8D35354CBF4637DCECF576F021381972603C9F1CD68A3E0B69M7g5K" TargetMode="External"/><Relationship Id="rId12" Type="http://schemas.openxmlformats.org/officeDocument/2006/relationships/hyperlink" Target="consultantplus://offline/ref=45B9D0F40F91E131CA34ECE3E824EF0C8E28A3527633E68A3F6846B71F3BDEEBFA29F53429417F62208115C1963C09M6gB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B9D0F40F91E131CA34ECE3E824EF0C8E28A3527F34E28933354CBF4637DCECF576F03338417E603E8114DB9F685A2F20AE06AFC26338DE410862MDg7K" TargetMode="External"/><Relationship Id="rId11" Type="http://schemas.openxmlformats.org/officeDocument/2006/relationships/hyperlink" Target="consultantplus://offline/ref=45B9D0F40F91E131CA34ECE3E824EF0C8E28A3527D37EF8D35354CBF4637DCECF576F03338417E603E801BDD9F685A2F20AE06AFC26338DE410862MDg7K" TargetMode="External"/><Relationship Id="rId5" Type="http://schemas.openxmlformats.org/officeDocument/2006/relationships/hyperlink" Target="consultantplus://offline/ref=45B9D0F40F91E131CA34ECE3E824EF0C8E28A3527D37EF8D35354CBF4637DCECF576F021381972603C9F1CD68A3E0B69M7g5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5B9D0F40F91E131CA34ECE3E824EF0C8E28A3527F34E28933354CBF4637DCECF576F021381972603C9F1CD68A3E0B69M7g5K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45B9D0F40F91E131CA34ECE3E824EF0C8E28A3527D37EF8D35354CBF4637DCECF576F021381972603C9F1CD68A3E0B69M7g5K" TargetMode="External"/><Relationship Id="rId14" Type="http://schemas.openxmlformats.org/officeDocument/2006/relationships/hyperlink" Target="consultantplus://offline/ref=45B9D0F40F91E131CA34ECE3E824EF0C8E28A3527F34E28933354CBF4637DCECF576F021381972603C9F1CD68A3E0B69M7g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2020-09-02T10:32:00Z</dcterms:created>
  <dcterms:modified xsi:type="dcterms:W3CDTF">2020-09-02T12:35:00Z</dcterms:modified>
</cp:coreProperties>
</file>