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5B" w:rsidRPr="00FB3B18" w:rsidRDefault="00160CEC" w:rsidP="00466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71AA6" w:rsidRPr="001972A5" w:rsidRDefault="0046685B" w:rsidP="00D25D7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3B1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F71AA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FB3B18" w:rsidRPr="00FB3B1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F71AA6">
        <w:rPr>
          <w:rFonts w:ascii="Times New Roman" w:hAnsi="Times New Roman" w:cs="Times New Roman"/>
          <w:sz w:val="28"/>
          <w:szCs w:val="28"/>
        </w:rPr>
        <w:t>«</w:t>
      </w:r>
      <w:r w:rsidR="00D25D75" w:rsidRPr="00D25D75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состоянием государственной части Музейного фонда Российской Федерации, находящейся на территории Республики Дагестан</w:t>
      </w:r>
      <w:r w:rsidR="00F71AA6">
        <w:rPr>
          <w:rFonts w:ascii="Times New Roman" w:hAnsi="Times New Roman" w:cs="Times New Roman"/>
          <w:sz w:val="28"/>
          <w:szCs w:val="28"/>
        </w:rPr>
        <w:t>»</w:t>
      </w:r>
    </w:p>
    <w:p w:rsidR="009F4167" w:rsidRDefault="009F4167" w:rsidP="009F4167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D25D75" w:rsidRDefault="00D25D75" w:rsidP="00B032F6">
      <w:pPr>
        <w:pStyle w:val="ConsPlusNormal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>Федеральн</w:t>
      </w:r>
      <w:r>
        <w:rPr>
          <w:rStyle w:val="blk"/>
          <w:rFonts w:ascii="Times New Roman" w:hAnsi="Times New Roman" w:cs="Times New Roman"/>
          <w:sz w:val="28"/>
          <w:szCs w:val="28"/>
        </w:rPr>
        <w:t>ого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 xml:space="preserve"> от 31.07.2020</w:t>
      </w:r>
      <w:r w:rsidR="00B032F6">
        <w:rPr>
          <w:rStyle w:val="blk"/>
          <w:rFonts w:ascii="Times New Roman" w:hAnsi="Times New Roman" w:cs="Times New Roman"/>
          <w:sz w:val="28"/>
          <w:szCs w:val="28"/>
        </w:rPr>
        <w:t>г.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032F6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 xml:space="preserve"> 248-ФЗ</w:t>
      </w:r>
      <w:r w:rsidR="00B032F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>»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статьями </w:t>
      </w:r>
      <w:r w:rsidRPr="00B06C15">
        <w:rPr>
          <w:rFonts w:ascii="Times New Roman" w:hAnsi="Times New Roman" w:cs="Times New Roman"/>
          <w:color w:val="333333"/>
          <w:sz w:val="28"/>
          <w:szCs w:val="28"/>
        </w:rPr>
        <w:t>4 и 12</w:t>
      </w:r>
      <w:r>
        <w:rPr>
          <w:rFonts w:ascii="Times New Roman" w:hAnsi="Times New Roman" w:cs="Times New Roman"/>
          <w:color w:val="333333"/>
          <w:sz w:val="28"/>
          <w:szCs w:val="28"/>
        </w:rPr>
        <w:t>.2</w:t>
      </w:r>
      <w:r w:rsidRPr="00B06C15">
        <w:rPr>
          <w:rFonts w:ascii="Times New Roman" w:hAnsi="Times New Roman" w:cs="Times New Roman"/>
          <w:color w:val="333333"/>
          <w:sz w:val="28"/>
          <w:szCs w:val="28"/>
        </w:rPr>
        <w:t xml:space="preserve"> Федерального закона </w:t>
      </w:r>
      <w:r w:rsidRPr="00D25D75">
        <w:rPr>
          <w:rFonts w:ascii="Times New Roman" w:hAnsi="Times New Roman" w:cs="Times New Roman"/>
          <w:color w:val="333333"/>
          <w:sz w:val="28"/>
          <w:szCs w:val="28"/>
        </w:rPr>
        <w:t>от 26.05.1996</w:t>
      </w:r>
      <w:r w:rsidR="00B032F6">
        <w:rPr>
          <w:rFonts w:ascii="Times New Roman" w:hAnsi="Times New Roman" w:cs="Times New Roman"/>
          <w:color w:val="333333"/>
          <w:sz w:val="28"/>
          <w:szCs w:val="28"/>
        </w:rPr>
        <w:t>г.</w:t>
      </w:r>
      <w:r w:rsidRPr="00D25D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032F6">
        <w:rPr>
          <w:rFonts w:ascii="Times New Roman" w:hAnsi="Times New Roman" w:cs="Times New Roman"/>
          <w:color w:val="333333"/>
          <w:sz w:val="28"/>
          <w:szCs w:val="28"/>
        </w:rPr>
        <w:t>№</w:t>
      </w:r>
      <w:r w:rsidRPr="00D25D75">
        <w:rPr>
          <w:rFonts w:ascii="Times New Roman" w:hAnsi="Times New Roman" w:cs="Times New Roman"/>
          <w:color w:val="333333"/>
          <w:sz w:val="28"/>
          <w:szCs w:val="28"/>
        </w:rPr>
        <w:t xml:space="preserve"> 54-ФЗ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B06C15">
        <w:rPr>
          <w:rFonts w:ascii="Times New Roman" w:hAnsi="Times New Roman" w:cs="Times New Roman"/>
          <w:color w:val="333333"/>
          <w:sz w:val="28"/>
          <w:szCs w:val="28"/>
        </w:rPr>
        <w:t>О Музейном фонде Российской Федерации и музеях в Российской Федерации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определены </w:t>
      </w:r>
      <w:r w:rsidRPr="00D25D75">
        <w:rPr>
          <w:rFonts w:ascii="Times New Roman" w:hAnsi="Times New Roman" w:cs="Times New Roman"/>
          <w:color w:val="333333"/>
          <w:sz w:val="28"/>
          <w:szCs w:val="28"/>
        </w:rPr>
        <w:t>вид</w:t>
      </w:r>
      <w:r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Pr="00D25D75">
        <w:rPr>
          <w:rFonts w:ascii="Times New Roman" w:hAnsi="Times New Roman" w:cs="Times New Roman"/>
          <w:color w:val="333333"/>
          <w:sz w:val="28"/>
          <w:szCs w:val="28"/>
        </w:rPr>
        <w:t xml:space="preserve"> государственного контроля (надзора) за состоянием Музейного фонда Российской Федерации, с их разделением на федеральный государственный контроль (надзор) за состоянием Музейного фонда Российской Федерации и региональный государственный контроль (надзор) за состоянием Музейного фонда Российской Федераци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и, с установлением предмета государственного контроля. </w:t>
      </w:r>
    </w:p>
    <w:p w:rsidR="00B032F6" w:rsidRDefault="00D25D75" w:rsidP="00D25D75">
      <w:pPr>
        <w:pStyle w:val="ConsPlusNormal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>пунктом 3 части 2 статьи 3 Федерального закона от 31.07.2020</w:t>
      </w:r>
      <w:r w:rsidR="00B032F6">
        <w:rPr>
          <w:rStyle w:val="blk"/>
          <w:rFonts w:ascii="Times New Roman" w:hAnsi="Times New Roman" w:cs="Times New Roman"/>
          <w:sz w:val="28"/>
          <w:szCs w:val="28"/>
        </w:rPr>
        <w:t>г.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032F6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 xml:space="preserve">для вида регионального государственного контроля (надзора) </w:t>
      </w: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D25D75">
        <w:rPr>
          <w:rStyle w:val="blk"/>
          <w:rFonts w:ascii="Times New Roman" w:hAnsi="Times New Roman" w:cs="Times New Roman"/>
          <w:sz w:val="28"/>
          <w:szCs w:val="28"/>
        </w:rPr>
        <w:t>орядок организации и осуществления государственного контроля (надзора), муниципального контроля устанавливается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</w:t>
      </w:r>
      <w:r w:rsidR="00B032F6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B032F6" w:rsidRDefault="00D25D75" w:rsidP="00D25D75">
      <w:pPr>
        <w:pStyle w:val="ConsPlusNormal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032F6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B032F6" w:rsidRPr="00B032F6">
        <w:rPr>
          <w:rStyle w:val="blk"/>
          <w:rFonts w:ascii="Times New Roman" w:hAnsi="Times New Roman" w:cs="Times New Roman"/>
          <w:sz w:val="28"/>
          <w:szCs w:val="28"/>
        </w:rPr>
        <w:t>роекту постановления Правительства Республики Дагестан «О региональном государственном контроле (надзоре) за состоянием государственной части Музейного фонда Российской Федерации, находящейся на территории Республики Дагестан»</w:t>
      </w:r>
      <w:r w:rsidR="00B032F6">
        <w:rPr>
          <w:rStyle w:val="blk"/>
          <w:rFonts w:ascii="Times New Roman" w:hAnsi="Times New Roman" w:cs="Times New Roman"/>
          <w:sz w:val="28"/>
          <w:szCs w:val="28"/>
        </w:rPr>
        <w:t xml:space="preserve"> разработан в соответствии с вышеуказанными нормативными правовыми актами Российской Федерации.</w:t>
      </w:r>
    </w:p>
    <w:p w:rsidR="00F71AA6" w:rsidRPr="009F4167" w:rsidRDefault="00B032F6" w:rsidP="00B032F6">
      <w:pPr>
        <w:pStyle w:val="ConsPlusNormal"/>
        <w:ind w:firstLine="708"/>
        <w:jc w:val="both"/>
        <w:rPr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В качестве основы для подготовки проекта постановления Правительства Республики Дагестан использовано </w:t>
      </w:r>
      <w:r w:rsidRPr="00B032F6">
        <w:rPr>
          <w:rStyle w:val="blk"/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Style w:val="blk"/>
          <w:rFonts w:ascii="Times New Roman" w:hAnsi="Times New Roman" w:cs="Times New Roman"/>
          <w:sz w:val="28"/>
          <w:szCs w:val="28"/>
        </w:rPr>
        <w:t>оссийской Федерации</w:t>
      </w:r>
      <w:r w:rsidRPr="00B032F6">
        <w:rPr>
          <w:rStyle w:val="blk"/>
          <w:rFonts w:ascii="Times New Roman" w:hAnsi="Times New Roman" w:cs="Times New Roman"/>
          <w:sz w:val="28"/>
          <w:szCs w:val="28"/>
        </w:rPr>
        <w:t xml:space="preserve"> от 30.06.2021</w:t>
      </w:r>
      <w:r>
        <w:rPr>
          <w:rStyle w:val="blk"/>
          <w:rFonts w:ascii="Times New Roman" w:hAnsi="Times New Roman" w:cs="Times New Roman"/>
          <w:sz w:val="28"/>
          <w:szCs w:val="28"/>
        </w:rPr>
        <w:t>г.</w:t>
      </w:r>
      <w:r w:rsidRPr="00B032F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Pr="00B032F6">
        <w:rPr>
          <w:rStyle w:val="blk"/>
          <w:rFonts w:ascii="Times New Roman" w:hAnsi="Times New Roman" w:cs="Times New Roman"/>
          <w:sz w:val="28"/>
          <w:szCs w:val="28"/>
        </w:rPr>
        <w:t xml:space="preserve"> 1076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«</w:t>
      </w:r>
      <w:r w:rsidRPr="00B032F6">
        <w:rPr>
          <w:rStyle w:val="blk"/>
          <w:rFonts w:ascii="Times New Roman" w:hAnsi="Times New Roman" w:cs="Times New Roman"/>
          <w:sz w:val="28"/>
          <w:szCs w:val="28"/>
        </w:rPr>
        <w:t>О федеральном государственном контроле (надзоре) за состоянием Музейного фонда Российской Федерации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».  </w:t>
      </w: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8A6">
        <w:rPr>
          <w:rFonts w:ascii="Times New Roman" w:hAnsi="Times New Roman" w:cs="Times New Roman"/>
          <w:sz w:val="28"/>
          <w:szCs w:val="28"/>
        </w:rPr>
        <w:t>Министр</w:t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58A6">
        <w:rPr>
          <w:rFonts w:ascii="Times New Roman" w:hAnsi="Times New Roman" w:cs="Times New Roman"/>
          <w:sz w:val="28"/>
          <w:szCs w:val="28"/>
        </w:rPr>
        <w:tab/>
      </w:r>
      <w:r w:rsidR="00D25D75">
        <w:rPr>
          <w:rFonts w:ascii="Times New Roman" w:hAnsi="Times New Roman" w:cs="Times New Roman"/>
          <w:sz w:val="28"/>
          <w:szCs w:val="28"/>
        </w:rPr>
        <w:t xml:space="preserve">    </w:t>
      </w:r>
      <w:r w:rsidR="00B032F6">
        <w:rPr>
          <w:rFonts w:ascii="Times New Roman" w:hAnsi="Times New Roman" w:cs="Times New Roman"/>
          <w:sz w:val="28"/>
          <w:szCs w:val="28"/>
        </w:rPr>
        <w:t xml:space="preserve">      </w:t>
      </w:r>
      <w:r w:rsidRPr="001258A6">
        <w:rPr>
          <w:rFonts w:ascii="Times New Roman" w:hAnsi="Times New Roman" w:cs="Times New Roman"/>
          <w:sz w:val="28"/>
          <w:szCs w:val="28"/>
        </w:rPr>
        <w:t>З. Бутаева</w:t>
      </w: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167" w:rsidRDefault="009F4167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32F6" w:rsidRDefault="00B032F6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32F6" w:rsidRDefault="00B032F6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32F6" w:rsidRDefault="00B032F6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32F6" w:rsidRDefault="00B032F6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32F6" w:rsidRDefault="00B032F6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62F" w:rsidRDefault="00B8362F" w:rsidP="00B83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нормативных правовых актов Республики Дагестан, </w:t>
      </w:r>
    </w:p>
    <w:p w:rsidR="00F71AA6" w:rsidRPr="001972A5" w:rsidRDefault="00B8362F" w:rsidP="00B032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D0">
        <w:rPr>
          <w:rFonts w:ascii="Times New Roman" w:hAnsi="Times New Roman" w:cs="Times New Roman"/>
          <w:sz w:val="28"/>
          <w:szCs w:val="28"/>
        </w:rPr>
        <w:t>подлежащих признанию утратившими силу, изменению, дополнению</w:t>
      </w:r>
      <w:r w:rsidR="00B032F6">
        <w:rPr>
          <w:rFonts w:ascii="Times New Roman" w:hAnsi="Times New Roman" w:cs="Times New Roman"/>
          <w:sz w:val="28"/>
          <w:szCs w:val="28"/>
        </w:rPr>
        <w:t xml:space="preserve"> </w:t>
      </w:r>
      <w:r w:rsidRPr="00F47ED0">
        <w:rPr>
          <w:rFonts w:ascii="Times New Roman" w:hAnsi="Times New Roman" w:cs="Times New Roman"/>
          <w:sz w:val="28"/>
          <w:szCs w:val="28"/>
        </w:rPr>
        <w:t>или принятию в связи с принятием</w:t>
      </w:r>
      <w:r w:rsidRPr="00FB3B1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B18">
        <w:rPr>
          <w:rFonts w:ascii="Times New Roman" w:hAnsi="Times New Roman" w:cs="Times New Roman"/>
          <w:sz w:val="28"/>
          <w:szCs w:val="28"/>
        </w:rPr>
        <w:t xml:space="preserve"> </w:t>
      </w:r>
      <w:r w:rsidR="00F71AA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F71AA6" w:rsidRPr="00FB3B1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F71AA6">
        <w:rPr>
          <w:rFonts w:ascii="Times New Roman" w:hAnsi="Times New Roman" w:cs="Times New Roman"/>
          <w:sz w:val="28"/>
          <w:szCs w:val="28"/>
        </w:rPr>
        <w:t>«</w:t>
      </w:r>
      <w:r w:rsidR="00B032F6" w:rsidRPr="00B032F6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состоянием государственной части Музейного фонда Российской Федерации, находящейся на территории Республики Дагестан</w:t>
      </w:r>
      <w:r w:rsidR="00F71AA6">
        <w:rPr>
          <w:rFonts w:ascii="Times New Roman" w:hAnsi="Times New Roman" w:cs="Times New Roman"/>
          <w:sz w:val="28"/>
          <w:szCs w:val="28"/>
        </w:rPr>
        <w:t>»</w:t>
      </w:r>
    </w:p>
    <w:p w:rsidR="00B8362F" w:rsidRPr="00FB3B18" w:rsidRDefault="00B8362F" w:rsidP="00B8362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1AA6" w:rsidRDefault="00F71AA6" w:rsidP="00B836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362F" w:rsidRPr="009F4167" w:rsidRDefault="00B8362F" w:rsidP="009F41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4167">
        <w:rPr>
          <w:rFonts w:ascii="Times New Roman" w:hAnsi="Times New Roman" w:cs="Times New Roman"/>
          <w:b w:val="0"/>
          <w:sz w:val="28"/>
          <w:szCs w:val="28"/>
        </w:rPr>
        <w:t xml:space="preserve">Принятие </w:t>
      </w:r>
      <w:r w:rsidR="009D258A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9F4167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</w:t>
      </w:r>
      <w:r w:rsidRPr="009F4167">
        <w:rPr>
          <w:rFonts w:ascii="Times New Roman" w:hAnsi="Times New Roman" w:cs="Times New Roman"/>
          <w:b w:val="0"/>
          <w:sz w:val="28"/>
          <w:szCs w:val="28"/>
        </w:rPr>
        <w:t xml:space="preserve">Республики Дагестан </w:t>
      </w:r>
      <w:r w:rsidR="009F4167" w:rsidRPr="009F4167">
        <w:rPr>
          <w:rFonts w:ascii="Times New Roman" w:hAnsi="Times New Roman" w:cs="Times New Roman"/>
          <w:b w:val="0"/>
          <w:sz w:val="28"/>
          <w:szCs w:val="28"/>
        </w:rPr>
        <w:t>«</w:t>
      </w:r>
      <w:r w:rsidR="00B032F6" w:rsidRPr="00B032F6">
        <w:rPr>
          <w:rFonts w:ascii="Times New Roman" w:hAnsi="Times New Roman" w:cs="Times New Roman"/>
          <w:b w:val="0"/>
          <w:sz w:val="28"/>
          <w:szCs w:val="28"/>
        </w:rPr>
        <w:t>О региональном государственном контроле (надзоре) за состоянием государственной части Музейного фонда Российской Федерации, находящейся на территории Республики Дагестан</w:t>
      </w:r>
      <w:r w:rsidR="009F4167" w:rsidRPr="009F416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F4167">
        <w:rPr>
          <w:rFonts w:ascii="Times New Roman" w:hAnsi="Times New Roman" w:cs="Times New Roman"/>
          <w:b w:val="0"/>
          <w:sz w:val="28"/>
          <w:szCs w:val="28"/>
        </w:rPr>
        <w:t xml:space="preserve"> не</w:t>
      </w:r>
      <w:r w:rsidRPr="009F41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F4167">
        <w:rPr>
          <w:rFonts w:ascii="Times New Roman" w:hAnsi="Times New Roman" w:cs="Times New Roman"/>
          <w:b w:val="0"/>
          <w:sz w:val="28"/>
          <w:szCs w:val="28"/>
        </w:rPr>
        <w:t>повлечет признание утратившим силу</w:t>
      </w:r>
      <w:r w:rsidRPr="009F4167">
        <w:rPr>
          <w:b w:val="0"/>
        </w:rPr>
        <w:t xml:space="preserve">, </w:t>
      </w:r>
      <w:r w:rsidR="00160CEC" w:rsidRPr="009F4167">
        <w:rPr>
          <w:rFonts w:ascii="Times New Roman" w:hAnsi="Times New Roman" w:cs="Times New Roman"/>
          <w:b w:val="0"/>
          <w:sz w:val="28"/>
          <w:szCs w:val="28"/>
        </w:rPr>
        <w:t>изменение, дополнение или принятие нормативных правовых актов</w:t>
      </w:r>
      <w:r w:rsidRPr="009F416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62F" w:rsidRDefault="00B8362F" w:rsidP="00B836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AA6" w:rsidRDefault="00F71AA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A6" w:rsidRDefault="00F71AA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62F" w:rsidRDefault="00B8362F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8A6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="00B032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258A6">
        <w:rPr>
          <w:rFonts w:ascii="Times New Roman" w:hAnsi="Times New Roman" w:cs="Times New Roman"/>
          <w:b/>
          <w:sz w:val="28"/>
          <w:szCs w:val="28"/>
        </w:rPr>
        <w:tab/>
      </w:r>
      <w:r w:rsidR="00B032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58A6">
        <w:rPr>
          <w:rFonts w:ascii="Times New Roman" w:hAnsi="Times New Roman" w:cs="Times New Roman"/>
          <w:b/>
          <w:sz w:val="28"/>
          <w:szCs w:val="28"/>
        </w:rPr>
        <w:t>З. Бутаева</w:t>
      </w: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Pr="00B032F6" w:rsidRDefault="009D258A" w:rsidP="00B032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B032F6" w:rsidRPr="00B032F6" w:rsidRDefault="00B032F6" w:rsidP="00B032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>постановления Правительства</w:t>
      </w:r>
      <w:r w:rsidRPr="00B032F6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«</w:t>
      </w:r>
      <w:r w:rsidRPr="00B032F6">
        <w:rPr>
          <w:rFonts w:ascii="Times New Roman" w:hAnsi="Times New Roman" w:cs="Times New Roman"/>
          <w:b/>
          <w:sz w:val="28"/>
          <w:szCs w:val="28"/>
        </w:rPr>
        <w:t>О региональном государственном контроле (надзоре) за состоянием государственной части Музейного фонда Российской Федерации, находящейся на территории Республики Дагестан</w:t>
      </w:r>
      <w:r w:rsidRPr="00B032F6">
        <w:rPr>
          <w:rFonts w:ascii="Times New Roman" w:hAnsi="Times New Roman" w:cs="Times New Roman"/>
          <w:b/>
          <w:sz w:val="28"/>
          <w:szCs w:val="28"/>
        </w:rPr>
        <w:t>»</w:t>
      </w:r>
    </w:p>
    <w:p w:rsidR="00B032F6" w:rsidRPr="00B032F6" w:rsidRDefault="00B032F6" w:rsidP="00B032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2F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032F6" w:rsidRPr="00B032F6" w:rsidRDefault="00B032F6" w:rsidP="00B032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Pr="009D258A" w:rsidRDefault="00B032F6" w:rsidP="00B03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258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D258A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0" w:name="_GoBack"/>
      <w:bookmarkEnd w:id="0"/>
      <w:r w:rsidR="009D258A" w:rsidRPr="009D258A">
        <w:rPr>
          <w:rFonts w:ascii="Times New Roman" w:hAnsi="Times New Roman" w:cs="Times New Roman"/>
          <w:sz w:val="28"/>
          <w:szCs w:val="28"/>
        </w:rPr>
        <w:t>постановления</w:t>
      </w:r>
      <w:r w:rsidRPr="009D258A">
        <w:rPr>
          <w:rFonts w:ascii="Times New Roman" w:hAnsi="Times New Roman" w:cs="Times New Roman"/>
          <w:sz w:val="28"/>
          <w:szCs w:val="28"/>
        </w:rPr>
        <w:t xml:space="preserve"> </w:t>
      </w:r>
      <w:r w:rsidR="009D258A" w:rsidRPr="009D258A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9D258A">
        <w:rPr>
          <w:rFonts w:ascii="Times New Roman" w:hAnsi="Times New Roman" w:cs="Times New Roman"/>
          <w:sz w:val="28"/>
          <w:szCs w:val="28"/>
        </w:rPr>
        <w:t>Республики Дагестан «</w:t>
      </w:r>
      <w:r w:rsidR="009D258A" w:rsidRPr="009D258A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состоянием государственной части Музейного фонда Российской Федерации, находящейся на территории Республики Дагестан</w:t>
      </w:r>
      <w:r w:rsidRPr="009D258A">
        <w:rPr>
          <w:rFonts w:ascii="Times New Roman" w:hAnsi="Times New Roman" w:cs="Times New Roman"/>
          <w:sz w:val="28"/>
          <w:szCs w:val="28"/>
        </w:rPr>
        <w:t>» не повлечет дополнительных расходов из республиканского бюджета Республики Дагестан.</w:t>
      </w:r>
    </w:p>
    <w:p w:rsidR="00B032F6" w:rsidRPr="00B032F6" w:rsidRDefault="00B032F6" w:rsidP="00B032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Pr="00B032F6" w:rsidRDefault="00B032F6" w:rsidP="00B032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Pr="00B032F6" w:rsidRDefault="00B032F6" w:rsidP="00B032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Pr="00B032F6" w:rsidRDefault="00B032F6" w:rsidP="00B032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6" w:rsidRDefault="00B032F6" w:rsidP="00B032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2F6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B032F6">
        <w:rPr>
          <w:rFonts w:ascii="Times New Roman" w:hAnsi="Times New Roman" w:cs="Times New Roman"/>
          <w:b/>
          <w:sz w:val="28"/>
          <w:szCs w:val="28"/>
        </w:rPr>
        <w:tab/>
      </w:r>
      <w:r w:rsidRPr="00B032F6">
        <w:rPr>
          <w:rFonts w:ascii="Times New Roman" w:hAnsi="Times New Roman" w:cs="Times New Roman"/>
          <w:b/>
          <w:sz w:val="28"/>
          <w:szCs w:val="28"/>
        </w:rPr>
        <w:tab/>
      </w:r>
      <w:r w:rsidRPr="00B032F6">
        <w:rPr>
          <w:rFonts w:ascii="Times New Roman" w:hAnsi="Times New Roman" w:cs="Times New Roman"/>
          <w:b/>
          <w:sz w:val="28"/>
          <w:szCs w:val="28"/>
        </w:rPr>
        <w:tab/>
      </w:r>
      <w:r w:rsidRPr="00B032F6">
        <w:rPr>
          <w:rFonts w:ascii="Times New Roman" w:hAnsi="Times New Roman" w:cs="Times New Roman"/>
          <w:b/>
          <w:sz w:val="28"/>
          <w:szCs w:val="28"/>
        </w:rPr>
        <w:tab/>
      </w:r>
      <w:r w:rsidRPr="00B032F6">
        <w:rPr>
          <w:rFonts w:ascii="Times New Roman" w:hAnsi="Times New Roman" w:cs="Times New Roman"/>
          <w:b/>
          <w:sz w:val="28"/>
          <w:szCs w:val="28"/>
        </w:rPr>
        <w:tab/>
      </w:r>
      <w:r w:rsidRPr="00B032F6">
        <w:rPr>
          <w:rFonts w:ascii="Times New Roman" w:hAnsi="Times New Roman" w:cs="Times New Roman"/>
          <w:b/>
          <w:sz w:val="28"/>
          <w:szCs w:val="28"/>
        </w:rPr>
        <w:tab/>
      </w:r>
      <w:r w:rsidRPr="00B032F6">
        <w:rPr>
          <w:rFonts w:ascii="Times New Roman" w:hAnsi="Times New Roman" w:cs="Times New Roman"/>
          <w:b/>
          <w:sz w:val="28"/>
          <w:szCs w:val="28"/>
        </w:rPr>
        <w:tab/>
      </w:r>
      <w:r w:rsidRPr="00B032F6">
        <w:rPr>
          <w:rFonts w:ascii="Times New Roman" w:hAnsi="Times New Roman" w:cs="Times New Roman"/>
          <w:b/>
          <w:sz w:val="28"/>
          <w:szCs w:val="28"/>
        </w:rPr>
        <w:tab/>
      </w:r>
      <w:r w:rsidRPr="00B032F6">
        <w:rPr>
          <w:rFonts w:ascii="Times New Roman" w:hAnsi="Times New Roman" w:cs="Times New Roman"/>
          <w:b/>
          <w:sz w:val="28"/>
          <w:szCs w:val="28"/>
        </w:rPr>
        <w:tab/>
        <w:t xml:space="preserve">     З. Бутаева</w:t>
      </w:r>
    </w:p>
    <w:p w:rsidR="00B032F6" w:rsidRPr="001258A6" w:rsidRDefault="00B032F6" w:rsidP="00B836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32F6" w:rsidRPr="001258A6" w:rsidSect="00B836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59"/>
    <w:rsid w:val="00160CEC"/>
    <w:rsid w:val="001A5BFF"/>
    <w:rsid w:val="001D5EA5"/>
    <w:rsid w:val="00230C95"/>
    <w:rsid w:val="00233921"/>
    <w:rsid w:val="002408DD"/>
    <w:rsid w:val="0046685B"/>
    <w:rsid w:val="00650B8C"/>
    <w:rsid w:val="008C7B85"/>
    <w:rsid w:val="009D258A"/>
    <w:rsid w:val="009F4167"/>
    <w:rsid w:val="00A024BA"/>
    <w:rsid w:val="00B032F6"/>
    <w:rsid w:val="00B8362F"/>
    <w:rsid w:val="00D25D75"/>
    <w:rsid w:val="00DC5C52"/>
    <w:rsid w:val="00EC0959"/>
    <w:rsid w:val="00F71AA6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D4FD"/>
  <w15:chartTrackingRefBased/>
  <w15:docId w15:val="{07E674B4-5E73-4785-ACC3-CDAF03D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6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685B"/>
    <w:rPr>
      <w:color w:val="0000CC"/>
      <w:u w:val="single"/>
    </w:rPr>
  </w:style>
  <w:style w:type="paragraph" w:customStyle="1" w:styleId="ConsPlusTitle">
    <w:name w:val="ConsPlusTitle"/>
    <w:rsid w:val="00466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36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B83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5E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1D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Samed</cp:lastModifiedBy>
  <cp:revision>2</cp:revision>
  <dcterms:created xsi:type="dcterms:W3CDTF">2021-07-06T14:14:00Z</dcterms:created>
  <dcterms:modified xsi:type="dcterms:W3CDTF">2021-07-06T14:14:00Z</dcterms:modified>
</cp:coreProperties>
</file>